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D7" w:rsidRPr="00357C35" w:rsidRDefault="00357C35">
      <w:pPr>
        <w:rPr>
          <w:rFonts w:ascii="Verdana" w:hAnsi="Verdana"/>
          <w:b/>
          <w:bCs/>
          <w:sz w:val="24"/>
          <w:szCs w:val="24"/>
        </w:rPr>
      </w:pPr>
      <w:r w:rsidRPr="00357C35">
        <w:rPr>
          <w:rFonts w:ascii="Verdana" w:hAnsi="Verdana"/>
          <w:b/>
          <w:bCs/>
          <w:sz w:val="24"/>
          <w:szCs w:val="24"/>
        </w:rPr>
        <w:t>Briefing Note for Alba &amp; The British Hydro Association</w:t>
      </w:r>
    </w:p>
    <w:p w:rsidR="00357C35" w:rsidRDefault="00357C35"/>
    <w:p w:rsidR="00357C35" w:rsidRPr="00357C35" w:rsidRDefault="00357C35" w:rsidP="00357C35">
      <w:pPr>
        <w:spacing w:after="0"/>
        <w:jc w:val="both"/>
        <w:rPr>
          <w:rFonts w:ascii="Verdana" w:hAnsi="Verdana"/>
          <w:b/>
          <w:bCs/>
          <w:sz w:val="20"/>
          <w:szCs w:val="20"/>
        </w:rPr>
      </w:pPr>
      <w:r w:rsidRPr="00357C35">
        <w:rPr>
          <w:rFonts w:ascii="Verdana" w:hAnsi="Verdana"/>
          <w:b/>
          <w:bCs/>
          <w:sz w:val="20"/>
          <w:szCs w:val="20"/>
        </w:rPr>
        <w:t>Hydro Electric Generating Schemes – Rating Appeals</w:t>
      </w:r>
    </w:p>
    <w:p w:rsidR="00357C35" w:rsidRPr="00357C35" w:rsidRDefault="00357C35" w:rsidP="00357C35">
      <w:pPr>
        <w:spacing w:after="0"/>
        <w:jc w:val="both"/>
        <w:rPr>
          <w:rFonts w:ascii="Verdana" w:hAnsi="Verdana"/>
          <w:b/>
          <w:bCs/>
          <w:sz w:val="20"/>
          <w:szCs w:val="20"/>
        </w:rPr>
      </w:pPr>
      <w:r w:rsidRPr="00357C35">
        <w:rPr>
          <w:rFonts w:ascii="Verdana" w:hAnsi="Verdana"/>
          <w:b/>
          <w:bCs/>
          <w:sz w:val="20"/>
          <w:szCs w:val="20"/>
        </w:rPr>
        <w:t>Revaluation 2017 appeals – referral to Lands Tribunal for Scotland</w:t>
      </w:r>
    </w:p>
    <w:p w:rsidR="00357C35" w:rsidRDefault="00357C35" w:rsidP="00357C35">
      <w:pPr>
        <w:spacing w:after="0"/>
        <w:jc w:val="both"/>
        <w:rPr>
          <w:rFonts w:ascii="Verdana" w:hAnsi="Verdana"/>
          <w:sz w:val="20"/>
          <w:szCs w:val="20"/>
        </w:rPr>
      </w:pPr>
    </w:p>
    <w:p w:rsidR="00357C35" w:rsidRDefault="00357C35" w:rsidP="00357C35">
      <w:pPr>
        <w:spacing w:after="0"/>
        <w:jc w:val="both"/>
        <w:rPr>
          <w:rFonts w:ascii="Verdana" w:hAnsi="Verdana"/>
          <w:sz w:val="20"/>
          <w:szCs w:val="20"/>
          <w:u w:val="single"/>
        </w:rPr>
      </w:pPr>
      <w:r w:rsidRPr="00357C35">
        <w:rPr>
          <w:rFonts w:ascii="Verdana" w:hAnsi="Verdana"/>
          <w:sz w:val="20"/>
          <w:szCs w:val="20"/>
          <w:u w:val="single"/>
        </w:rPr>
        <w:t>Background</w:t>
      </w:r>
    </w:p>
    <w:p w:rsidR="00357C35" w:rsidRDefault="00357C35" w:rsidP="00357C35">
      <w:pPr>
        <w:spacing w:after="0"/>
        <w:jc w:val="both"/>
        <w:rPr>
          <w:rFonts w:ascii="Verdana" w:hAnsi="Verdana"/>
          <w:sz w:val="20"/>
          <w:szCs w:val="20"/>
        </w:rPr>
      </w:pPr>
    </w:p>
    <w:p w:rsidR="00357C35" w:rsidRDefault="00357C35" w:rsidP="00357C35">
      <w:pPr>
        <w:spacing w:after="0"/>
        <w:jc w:val="both"/>
        <w:rPr>
          <w:rFonts w:ascii="Verdana" w:hAnsi="Verdana"/>
          <w:sz w:val="20"/>
          <w:szCs w:val="20"/>
        </w:rPr>
      </w:pPr>
      <w:r w:rsidRPr="00357C35">
        <w:rPr>
          <w:rFonts w:ascii="Verdana" w:hAnsi="Verdana"/>
          <w:sz w:val="20"/>
          <w:szCs w:val="20"/>
        </w:rPr>
        <w:t xml:space="preserve">Hydro scheme operators </w:t>
      </w:r>
      <w:r>
        <w:rPr>
          <w:rFonts w:ascii="Verdana" w:hAnsi="Verdana"/>
          <w:sz w:val="20"/>
          <w:szCs w:val="20"/>
        </w:rPr>
        <w:t>will be aware of the ongoing issues relating to the valuation of this class of property for rating purposes.</w:t>
      </w:r>
    </w:p>
    <w:p w:rsidR="00357C35" w:rsidRDefault="00357C35" w:rsidP="00357C35">
      <w:pPr>
        <w:spacing w:after="0"/>
        <w:jc w:val="both"/>
        <w:rPr>
          <w:rFonts w:ascii="Verdana" w:hAnsi="Verdana"/>
          <w:sz w:val="20"/>
          <w:szCs w:val="20"/>
        </w:rPr>
      </w:pPr>
    </w:p>
    <w:p w:rsidR="00357C35" w:rsidRDefault="00357C35" w:rsidP="00357C35">
      <w:pPr>
        <w:spacing w:after="0"/>
        <w:jc w:val="both"/>
        <w:rPr>
          <w:rFonts w:ascii="Verdana" w:hAnsi="Verdana"/>
          <w:sz w:val="20"/>
          <w:szCs w:val="20"/>
        </w:rPr>
      </w:pPr>
      <w:r>
        <w:rPr>
          <w:rFonts w:ascii="Verdana" w:hAnsi="Verdana"/>
          <w:sz w:val="20"/>
          <w:szCs w:val="20"/>
        </w:rPr>
        <w:t>The original appeal in respect of the 2010 revaluation (Old Faskally &amp; others v Assessor for Tayside) remains unresolved and this case has been referred, for a second time, by the judges to the Valuation Appeal Committee for their further consideration. Despite current difficulties, it is hoped that the Committee will be in a position to give further consideration to this case in reasonably early course.</w:t>
      </w:r>
    </w:p>
    <w:p w:rsidR="00357C35" w:rsidRDefault="00357C35" w:rsidP="00357C35">
      <w:pPr>
        <w:spacing w:after="0"/>
        <w:jc w:val="both"/>
        <w:rPr>
          <w:rFonts w:ascii="Verdana" w:hAnsi="Verdana"/>
          <w:sz w:val="20"/>
          <w:szCs w:val="20"/>
        </w:rPr>
      </w:pPr>
    </w:p>
    <w:p w:rsidR="00357C35" w:rsidRDefault="00357C35" w:rsidP="00357C35">
      <w:pPr>
        <w:spacing w:after="0"/>
        <w:jc w:val="both"/>
        <w:rPr>
          <w:rFonts w:ascii="Verdana" w:hAnsi="Verdana"/>
          <w:sz w:val="20"/>
          <w:szCs w:val="20"/>
        </w:rPr>
      </w:pPr>
      <w:r>
        <w:rPr>
          <w:rFonts w:ascii="Verdana" w:hAnsi="Verdana"/>
          <w:sz w:val="20"/>
          <w:szCs w:val="20"/>
        </w:rPr>
        <w:t>Notwithstanding the above, there are large numbers of outstanding appeals relating to the 2017 revaluation and the purpose of this note is to update appellants on important matters relating to the regulations governing the treatment of these appeals.</w:t>
      </w:r>
    </w:p>
    <w:p w:rsidR="00357C35" w:rsidRDefault="00357C35" w:rsidP="00357C35">
      <w:pPr>
        <w:spacing w:after="0"/>
        <w:jc w:val="both"/>
        <w:rPr>
          <w:rFonts w:ascii="Verdana" w:hAnsi="Verdana"/>
          <w:sz w:val="20"/>
          <w:szCs w:val="20"/>
        </w:rPr>
      </w:pPr>
    </w:p>
    <w:p w:rsidR="00357C35" w:rsidRPr="00357C35" w:rsidRDefault="00357C35" w:rsidP="00357C35">
      <w:pPr>
        <w:spacing w:after="0"/>
        <w:jc w:val="both"/>
        <w:rPr>
          <w:rFonts w:ascii="Verdana" w:hAnsi="Verdana"/>
          <w:sz w:val="20"/>
          <w:szCs w:val="20"/>
          <w:u w:val="single"/>
        </w:rPr>
      </w:pPr>
      <w:r w:rsidRPr="00357C35">
        <w:rPr>
          <w:rFonts w:ascii="Verdana" w:hAnsi="Verdana"/>
          <w:sz w:val="20"/>
          <w:szCs w:val="20"/>
          <w:u w:val="single"/>
        </w:rPr>
        <w:t>Referral to Lands Tribunal for Scotland (LTS)</w:t>
      </w:r>
    </w:p>
    <w:p w:rsidR="00357C35" w:rsidRDefault="00357C35" w:rsidP="00357C35">
      <w:pPr>
        <w:spacing w:after="0"/>
        <w:jc w:val="both"/>
        <w:rPr>
          <w:rFonts w:ascii="Verdana" w:hAnsi="Verdana"/>
          <w:sz w:val="20"/>
          <w:szCs w:val="20"/>
        </w:rPr>
      </w:pPr>
    </w:p>
    <w:p w:rsidR="00357C35" w:rsidRDefault="00357C35" w:rsidP="00357C35">
      <w:pPr>
        <w:spacing w:after="0"/>
        <w:jc w:val="both"/>
        <w:rPr>
          <w:rFonts w:ascii="Verdana" w:hAnsi="Verdana"/>
          <w:sz w:val="20"/>
          <w:szCs w:val="20"/>
        </w:rPr>
      </w:pPr>
      <w:r>
        <w:rPr>
          <w:rFonts w:ascii="Verdana" w:hAnsi="Verdana"/>
          <w:sz w:val="20"/>
          <w:szCs w:val="20"/>
        </w:rPr>
        <w:t xml:space="preserve">Whilst the ‘Old Faskally’ case may assist in resolving some of the matters under dispute; we expect the 2017 revaluation appeals to be determined before the LTS. </w:t>
      </w:r>
    </w:p>
    <w:p w:rsidR="00357C35" w:rsidRDefault="00357C35" w:rsidP="00357C35">
      <w:pPr>
        <w:spacing w:after="0"/>
        <w:jc w:val="both"/>
        <w:rPr>
          <w:rFonts w:ascii="Verdana" w:hAnsi="Verdana"/>
          <w:sz w:val="20"/>
          <w:szCs w:val="20"/>
        </w:rPr>
      </w:pPr>
    </w:p>
    <w:p w:rsidR="00357C35" w:rsidRDefault="00357C35" w:rsidP="00357C35">
      <w:pPr>
        <w:spacing w:after="0"/>
        <w:jc w:val="both"/>
        <w:rPr>
          <w:rFonts w:ascii="Verdana" w:hAnsi="Verdana"/>
          <w:sz w:val="20"/>
          <w:szCs w:val="20"/>
        </w:rPr>
      </w:pPr>
      <w:r>
        <w:rPr>
          <w:rFonts w:ascii="Verdana" w:hAnsi="Verdana"/>
          <w:sz w:val="20"/>
          <w:szCs w:val="20"/>
        </w:rPr>
        <w:t>In order for this to occur, it will be necessary to ensure that all appeals are formally referred to LTS.</w:t>
      </w:r>
    </w:p>
    <w:p w:rsidR="00357C35" w:rsidRDefault="00357C35" w:rsidP="00357C35">
      <w:pPr>
        <w:spacing w:after="0"/>
        <w:jc w:val="both"/>
        <w:rPr>
          <w:rFonts w:ascii="Verdana" w:hAnsi="Verdana"/>
          <w:sz w:val="20"/>
          <w:szCs w:val="20"/>
        </w:rPr>
      </w:pPr>
    </w:p>
    <w:p w:rsidR="00357C35" w:rsidRDefault="00357C35" w:rsidP="00357C35">
      <w:pPr>
        <w:spacing w:after="0"/>
        <w:jc w:val="both"/>
        <w:rPr>
          <w:rFonts w:ascii="Verdana" w:hAnsi="Verdana"/>
          <w:sz w:val="20"/>
          <w:szCs w:val="20"/>
        </w:rPr>
      </w:pPr>
      <w:r>
        <w:rPr>
          <w:rFonts w:ascii="Verdana" w:hAnsi="Verdana"/>
          <w:sz w:val="20"/>
          <w:szCs w:val="20"/>
        </w:rPr>
        <w:t>In this regard, appellants need to have particular regard to Regulation 4 of the Valuation Appeal Committee (</w:t>
      </w:r>
      <w:r w:rsidR="003F0559">
        <w:rPr>
          <w:rFonts w:ascii="Verdana" w:hAnsi="Verdana"/>
          <w:sz w:val="20"/>
          <w:szCs w:val="20"/>
        </w:rPr>
        <w:t>P</w:t>
      </w:r>
      <w:r>
        <w:rPr>
          <w:rFonts w:ascii="Verdana" w:hAnsi="Verdana"/>
          <w:sz w:val="20"/>
          <w:szCs w:val="20"/>
        </w:rPr>
        <w:t xml:space="preserve">rocedure </w:t>
      </w:r>
      <w:r w:rsidR="003F0559">
        <w:rPr>
          <w:rFonts w:ascii="Verdana" w:hAnsi="Verdana"/>
          <w:sz w:val="20"/>
          <w:szCs w:val="20"/>
        </w:rPr>
        <w:t>in</w:t>
      </w:r>
      <w:r>
        <w:rPr>
          <w:rFonts w:ascii="Verdana" w:hAnsi="Verdana"/>
          <w:sz w:val="20"/>
          <w:szCs w:val="20"/>
        </w:rPr>
        <w:t xml:space="preserve"> </w:t>
      </w:r>
      <w:r w:rsidR="003F0559">
        <w:rPr>
          <w:rFonts w:ascii="Verdana" w:hAnsi="Verdana"/>
          <w:sz w:val="20"/>
          <w:szCs w:val="20"/>
        </w:rPr>
        <w:t>A</w:t>
      </w:r>
      <w:r>
        <w:rPr>
          <w:rFonts w:ascii="Verdana" w:hAnsi="Verdana"/>
          <w:sz w:val="20"/>
          <w:szCs w:val="20"/>
        </w:rPr>
        <w:t>ppeals under the Valuation Acts</w:t>
      </w:r>
      <w:r w:rsidR="003F0559">
        <w:rPr>
          <w:rFonts w:ascii="Verdana" w:hAnsi="Verdana"/>
          <w:sz w:val="20"/>
          <w:szCs w:val="20"/>
        </w:rPr>
        <w:t>) (Scotland) Regulations 1995 which reads as follows:</w:t>
      </w:r>
    </w:p>
    <w:p w:rsidR="003F0559" w:rsidRDefault="003F0559" w:rsidP="00357C35">
      <w:pPr>
        <w:spacing w:after="0"/>
        <w:jc w:val="both"/>
        <w:rPr>
          <w:rFonts w:ascii="Verdana" w:hAnsi="Verdana"/>
          <w:sz w:val="20"/>
          <w:szCs w:val="20"/>
        </w:rPr>
      </w:pPr>
    </w:p>
    <w:p w:rsidR="003F0559" w:rsidRPr="003F0559" w:rsidRDefault="003F0559" w:rsidP="003F0559">
      <w:pPr>
        <w:spacing w:after="120" w:line="288" w:lineRule="atLeast"/>
        <w:jc w:val="both"/>
        <w:rPr>
          <w:rFonts w:ascii="Arial" w:eastAsia="Calibri" w:hAnsi="Arial" w:cs="Arial"/>
          <w:b/>
          <w:bCs/>
          <w:color w:val="000000"/>
          <w:sz w:val="18"/>
          <w:szCs w:val="18"/>
          <w:lang w:eastAsia="en-GB"/>
        </w:rPr>
      </w:pPr>
      <w:r w:rsidRPr="003F0559">
        <w:rPr>
          <w:rFonts w:ascii="Arial" w:eastAsia="Calibri" w:hAnsi="Arial" w:cs="Arial"/>
          <w:b/>
          <w:bCs/>
          <w:color w:val="000000"/>
          <w:sz w:val="18"/>
          <w:szCs w:val="18"/>
          <w:lang w:eastAsia="en-GB"/>
        </w:rPr>
        <w:t>Application for referral to the Tribunal</w:t>
      </w:r>
    </w:p>
    <w:p w:rsidR="003F0559" w:rsidRPr="003F0559" w:rsidRDefault="003F0559" w:rsidP="00394BF5">
      <w:pPr>
        <w:shd w:val="clear" w:color="auto" w:fill="FFFFFF"/>
        <w:spacing w:after="120" w:line="360" w:lineRule="atLeast"/>
        <w:ind w:left="709" w:hanging="611"/>
        <w:jc w:val="both"/>
        <w:rPr>
          <w:rFonts w:ascii="Arial" w:eastAsia="Calibri" w:hAnsi="Arial" w:cs="Arial"/>
          <w:color w:val="494949"/>
          <w:sz w:val="18"/>
          <w:szCs w:val="18"/>
          <w:lang w:eastAsia="en-GB"/>
        </w:rPr>
      </w:pPr>
      <w:r w:rsidRPr="003F0559">
        <w:rPr>
          <w:rFonts w:ascii="Arial" w:eastAsia="Calibri" w:hAnsi="Arial" w:cs="Arial"/>
          <w:b/>
          <w:bCs/>
          <w:color w:val="494949"/>
          <w:sz w:val="18"/>
          <w:szCs w:val="18"/>
          <w:lang w:eastAsia="en-GB"/>
        </w:rPr>
        <w:t>4.</w:t>
      </w:r>
      <w:r w:rsidRPr="003F0559">
        <w:rPr>
          <w:rFonts w:ascii="Arial" w:eastAsia="Calibri" w:hAnsi="Arial" w:cs="Arial"/>
          <w:color w:val="494949"/>
          <w:sz w:val="18"/>
          <w:szCs w:val="18"/>
          <w:lang w:eastAsia="en-GB"/>
        </w:rPr>
        <w:t>—(1)</w:t>
      </w:r>
      <w:r w:rsidR="009A333C">
        <w:rPr>
          <w:rFonts w:ascii="Arial" w:eastAsia="Calibri" w:hAnsi="Arial" w:cs="Arial"/>
          <w:color w:val="494949"/>
          <w:sz w:val="18"/>
          <w:szCs w:val="18"/>
          <w:lang w:eastAsia="en-GB"/>
        </w:rPr>
        <w:t xml:space="preserve"> </w:t>
      </w:r>
      <w:proofErr w:type="gramStart"/>
      <w:r w:rsidRPr="003F0559">
        <w:rPr>
          <w:rFonts w:ascii="Arial" w:eastAsia="Calibri" w:hAnsi="Arial" w:cs="Arial"/>
          <w:color w:val="494949"/>
          <w:sz w:val="18"/>
          <w:szCs w:val="18"/>
          <w:lang w:eastAsia="en-GB"/>
        </w:rPr>
        <w:t>The</w:t>
      </w:r>
      <w:proofErr w:type="gramEnd"/>
      <w:r w:rsidRPr="003F0559">
        <w:rPr>
          <w:rFonts w:ascii="Arial" w:eastAsia="Calibri" w:hAnsi="Arial" w:cs="Arial"/>
          <w:color w:val="494949"/>
          <w:sz w:val="18"/>
          <w:szCs w:val="18"/>
          <w:lang w:eastAsia="en-GB"/>
        </w:rPr>
        <w:t xml:space="preserve"> assessor or the appellant may make application to the Committee seeking referral of the appeal to the Tribunal for determination under section 1(3A) of the 1949 Act, but any such application must be made—</w:t>
      </w:r>
    </w:p>
    <w:p w:rsidR="003F0559" w:rsidRPr="003F0559" w:rsidRDefault="003F0559" w:rsidP="00394BF5">
      <w:pPr>
        <w:shd w:val="clear" w:color="auto" w:fill="FFFFFF"/>
        <w:spacing w:after="120" w:line="360" w:lineRule="atLeast"/>
        <w:ind w:left="709"/>
        <w:rPr>
          <w:rFonts w:ascii="Arial" w:eastAsia="Calibri" w:hAnsi="Arial" w:cs="Arial"/>
          <w:color w:val="494949"/>
          <w:sz w:val="18"/>
          <w:szCs w:val="18"/>
          <w:lang w:eastAsia="en-GB"/>
        </w:rPr>
      </w:pPr>
      <w:r w:rsidRPr="003F0559">
        <w:rPr>
          <w:rFonts w:ascii="Arial" w:eastAsia="Calibri" w:hAnsi="Arial" w:cs="Arial"/>
          <w:color w:val="494949"/>
          <w:sz w:val="18"/>
          <w:szCs w:val="18"/>
          <w:lang w:eastAsia="en-GB"/>
        </w:rPr>
        <w:t>(a)more than 14 days prior to any date set under regulation 8 for the hearing of the appeal; and</w:t>
      </w:r>
    </w:p>
    <w:p w:rsidR="003F0559" w:rsidRPr="003F0559" w:rsidRDefault="003F0559" w:rsidP="00394BF5">
      <w:pPr>
        <w:shd w:val="clear" w:color="auto" w:fill="FFFFFF"/>
        <w:spacing w:after="120" w:line="360" w:lineRule="atLeast"/>
        <w:ind w:left="709"/>
        <w:rPr>
          <w:rFonts w:ascii="Arial" w:eastAsia="Calibri" w:hAnsi="Arial" w:cs="Arial"/>
          <w:color w:val="494949"/>
          <w:sz w:val="18"/>
          <w:szCs w:val="18"/>
          <w:lang w:eastAsia="en-GB"/>
        </w:rPr>
      </w:pPr>
      <w:r w:rsidRPr="003F0559">
        <w:rPr>
          <w:rFonts w:ascii="Arial" w:eastAsia="Calibri" w:hAnsi="Arial" w:cs="Arial"/>
          <w:color w:val="494949"/>
          <w:sz w:val="18"/>
          <w:szCs w:val="18"/>
          <w:lang w:eastAsia="en-GB"/>
        </w:rPr>
        <w:t>(b)more than 6 months prior to the disposal date for the appeal.</w:t>
      </w:r>
    </w:p>
    <w:p w:rsidR="003F0559" w:rsidRPr="003F0559" w:rsidRDefault="003F0559" w:rsidP="00394BF5">
      <w:pPr>
        <w:shd w:val="clear" w:color="auto" w:fill="FFFFFF"/>
        <w:spacing w:after="120" w:line="360" w:lineRule="atLeast"/>
        <w:ind w:left="709" w:hanging="283"/>
        <w:jc w:val="both"/>
        <w:rPr>
          <w:rFonts w:ascii="Arial" w:eastAsia="Calibri" w:hAnsi="Arial" w:cs="Arial"/>
          <w:color w:val="494949"/>
          <w:sz w:val="18"/>
          <w:szCs w:val="18"/>
          <w:lang w:eastAsia="en-GB"/>
        </w:rPr>
      </w:pPr>
      <w:r w:rsidRPr="003F0559">
        <w:rPr>
          <w:rFonts w:ascii="Arial" w:eastAsia="Calibri" w:hAnsi="Arial" w:cs="Arial"/>
          <w:color w:val="494949"/>
          <w:sz w:val="18"/>
          <w:szCs w:val="18"/>
          <w:lang w:eastAsia="en-GB"/>
        </w:rPr>
        <w:t>(2)</w:t>
      </w:r>
      <w:r w:rsidR="009A333C">
        <w:rPr>
          <w:rFonts w:ascii="Arial" w:eastAsia="Calibri" w:hAnsi="Arial" w:cs="Arial"/>
          <w:color w:val="494949"/>
          <w:sz w:val="18"/>
          <w:szCs w:val="18"/>
          <w:lang w:eastAsia="en-GB"/>
        </w:rPr>
        <w:t xml:space="preserve"> </w:t>
      </w:r>
      <w:r w:rsidRPr="003F0559">
        <w:rPr>
          <w:rFonts w:ascii="Arial" w:eastAsia="Calibri" w:hAnsi="Arial" w:cs="Arial"/>
          <w:color w:val="494949"/>
          <w:sz w:val="18"/>
          <w:szCs w:val="18"/>
          <w:lang w:eastAsia="en-GB"/>
        </w:rPr>
        <w:t>An application under paragraph (1) shall include representations by the applicant as to which of the criteria set out in sub-paragraphs (a) to (e) of paragraph (1) of regulation 5 apply to the appeal.</w:t>
      </w:r>
    </w:p>
    <w:p w:rsidR="003F0559" w:rsidRPr="003F0559" w:rsidRDefault="003F0559" w:rsidP="00394BF5">
      <w:pPr>
        <w:shd w:val="clear" w:color="auto" w:fill="FFFFFF"/>
        <w:spacing w:after="120" w:line="360" w:lineRule="atLeast"/>
        <w:ind w:left="709" w:hanging="283"/>
        <w:jc w:val="both"/>
        <w:rPr>
          <w:rFonts w:ascii="Arial" w:eastAsia="Calibri" w:hAnsi="Arial" w:cs="Arial"/>
          <w:color w:val="494949"/>
          <w:sz w:val="18"/>
          <w:szCs w:val="18"/>
          <w:lang w:eastAsia="en-GB"/>
        </w:rPr>
      </w:pPr>
      <w:r w:rsidRPr="003F0559">
        <w:rPr>
          <w:rFonts w:ascii="Arial" w:eastAsia="Calibri" w:hAnsi="Arial" w:cs="Arial"/>
          <w:color w:val="494949"/>
          <w:sz w:val="18"/>
          <w:szCs w:val="18"/>
          <w:lang w:eastAsia="en-GB"/>
        </w:rPr>
        <w:t>(3)</w:t>
      </w:r>
      <w:r w:rsidR="009A333C">
        <w:rPr>
          <w:rFonts w:ascii="Arial" w:eastAsia="Calibri" w:hAnsi="Arial" w:cs="Arial"/>
          <w:color w:val="494949"/>
          <w:sz w:val="18"/>
          <w:szCs w:val="18"/>
          <w:lang w:eastAsia="en-GB"/>
        </w:rPr>
        <w:t xml:space="preserve"> </w:t>
      </w:r>
      <w:r w:rsidRPr="003F0559">
        <w:rPr>
          <w:rFonts w:ascii="Arial" w:eastAsia="Calibri" w:hAnsi="Arial" w:cs="Arial"/>
          <w:color w:val="494949"/>
          <w:sz w:val="18"/>
          <w:szCs w:val="18"/>
          <w:lang w:eastAsia="en-GB"/>
        </w:rPr>
        <w:t>The party who makes an application under paragraph (1) shall, at the same time as he makes that application, send a copy of it to the other party, and that other party may make written representations to the Committee on the application, and shall send a copy of any such representations to the applicant.</w:t>
      </w:r>
    </w:p>
    <w:p w:rsidR="003F0559" w:rsidRPr="003F0559" w:rsidRDefault="003F0559" w:rsidP="00394BF5">
      <w:pPr>
        <w:shd w:val="clear" w:color="auto" w:fill="FFFFFF"/>
        <w:spacing w:after="120" w:line="360" w:lineRule="atLeast"/>
        <w:ind w:left="709" w:hanging="283"/>
        <w:jc w:val="both"/>
        <w:rPr>
          <w:rFonts w:ascii="Arial" w:eastAsia="Calibri" w:hAnsi="Arial" w:cs="Arial"/>
          <w:color w:val="494949"/>
          <w:sz w:val="18"/>
          <w:szCs w:val="18"/>
          <w:lang w:eastAsia="en-GB"/>
        </w:rPr>
      </w:pPr>
      <w:r w:rsidRPr="003F0559">
        <w:rPr>
          <w:rFonts w:ascii="Arial" w:eastAsia="Calibri" w:hAnsi="Arial" w:cs="Arial"/>
          <w:color w:val="494949"/>
          <w:sz w:val="18"/>
          <w:szCs w:val="18"/>
          <w:lang w:eastAsia="en-GB"/>
        </w:rPr>
        <w:lastRenderedPageBreak/>
        <w:t>(4)</w:t>
      </w:r>
      <w:r w:rsidR="009A333C">
        <w:rPr>
          <w:rFonts w:ascii="Arial" w:eastAsia="Calibri" w:hAnsi="Arial" w:cs="Arial"/>
          <w:color w:val="494949"/>
          <w:sz w:val="18"/>
          <w:szCs w:val="18"/>
          <w:lang w:eastAsia="en-GB"/>
        </w:rPr>
        <w:t xml:space="preserve"> </w:t>
      </w:r>
      <w:r w:rsidRPr="003F0559">
        <w:rPr>
          <w:rFonts w:ascii="Arial" w:eastAsia="Calibri" w:hAnsi="Arial" w:cs="Arial"/>
          <w:color w:val="494949"/>
          <w:sz w:val="18"/>
          <w:szCs w:val="18"/>
          <w:lang w:eastAsia="en-GB"/>
        </w:rPr>
        <w:t>The assessor and the appellant may make joint application to the Committee in accordance with the terms of section 15(2AA) of the Local Government (Financial Provisions) (Scotland) Act 1963 requiring referral of the appeal to the Tribunal for determination under section 1(3A) of the 1949 Act, but any such application must be made—</w:t>
      </w:r>
    </w:p>
    <w:p w:rsidR="003F0559" w:rsidRPr="003F0559" w:rsidRDefault="003F0559" w:rsidP="00394BF5">
      <w:pPr>
        <w:shd w:val="clear" w:color="auto" w:fill="FFFFFF"/>
        <w:spacing w:after="120" w:line="360" w:lineRule="atLeast"/>
        <w:ind w:left="709"/>
        <w:rPr>
          <w:rFonts w:ascii="Arial" w:eastAsia="Calibri" w:hAnsi="Arial" w:cs="Arial"/>
          <w:color w:val="494949"/>
          <w:sz w:val="18"/>
          <w:szCs w:val="18"/>
          <w:lang w:eastAsia="en-GB"/>
        </w:rPr>
      </w:pPr>
      <w:r w:rsidRPr="003F0559">
        <w:rPr>
          <w:rFonts w:ascii="Arial" w:eastAsia="Calibri" w:hAnsi="Arial" w:cs="Arial"/>
          <w:color w:val="494949"/>
          <w:sz w:val="18"/>
          <w:szCs w:val="18"/>
          <w:lang w:eastAsia="en-GB"/>
        </w:rPr>
        <w:t>(a)more than 14 days prior to any date set under regulation 8 for the hearing of the appeal; and</w:t>
      </w:r>
    </w:p>
    <w:p w:rsidR="003F0559" w:rsidRPr="003F0559" w:rsidRDefault="003F0559" w:rsidP="00394BF5">
      <w:pPr>
        <w:shd w:val="clear" w:color="auto" w:fill="FFFFFF"/>
        <w:spacing w:after="120" w:line="360" w:lineRule="atLeast"/>
        <w:ind w:left="709"/>
        <w:rPr>
          <w:rFonts w:ascii="Arial" w:eastAsia="Calibri" w:hAnsi="Arial" w:cs="Arial"/>
          <w:color w:val="494949"/>
          <w:sz w:val="18"/>
          <w:szCs w:val="18"/>
          <w:lang w:eastAsia="en-GB"/>
        </w:rPr>
      </w:pPr>
      <w:r w:rsidRPr="003F0559">
        <w:rPr>
          <w:rFonts w:ascii="Arial" w:eastAsia="Calibri" w:hAnsi="Arial" w:cs="Arial"/>
          <w:color w:val="494949"/>
          <w:sz w:val="18"/>
          <w:szCs w:val="18"/>
          <w:lang w:eastAsia="en-GB"/>
        </w:rPr>
        <w:t>(b)more than 3 months prior to the disposal date for the appeal.</w:t>
      </w:r>
    </w:p>
    <w:p w:rsidR="003F0559" w:rsidRDefault="003F0559" w:rsidP="00357C35">
      <w:pPr>
        <w:spacing w:after="0"/>
        <w:jc w:val="both"/>
        <w:rPr>
          <w:rFonts w:ascii="Verdana" w:hAnsi="Verdana"/>
          <w:sz w:val="20"/>
          <w:szCs w:val="20"/>
        </w:rPr>
      </w:pPr>
    </w:p>
    <w:p w:rsidR="003F0559" w:rsidRDefault="003F0559" w:rsidP="00357C35">
      <w:pPr>
        <w:spacing w:after="0"/>
        <w:jc w:val="both"/>
        <w:rPr>
          <w:rFonts w:ascii="Verdana" w:hAnsi="Verdana"/>
          <w:sz w:val="20"/>
          <w:szCs w:val="20"/>
        </w:rPr>
      </w:pPr>
      <w:r>
        <w:rPr>
          <w:rFonts w:ascii="Verdana" w:hAnsi="Verdana"/>
          <w:sz w:val="20"/>
          <w:szCs w:val="20"/>
        </w:rPr>
        <w:t>With regard to the 2017 revaluation appeals, the disposal date, as referred to in the extract above, is 31</w:t>
      </w:r>
      <w:r w:rsidRPr="003F0559">
        <w:rPr>
          <w:rFonts w:ascii="Verdana" w:hAnsi="Verdana"/>
          <w:sz w:val="20"/>
          <w:szCs w:val="20"/>
          <w:vertAlign w:val="superscript"/>
        </w:rPr>
        <w:t>st</w:t>
      </w:r>
      <w:r>
        <w:rPr>
          <w:rFonts w:ascii="Verdana" w:hAnsi="Verdana"/>
          <w:sz w:val="20"/>
          <w:szCs w:val="20"/>
        </w:rPr>
        <w:t xml:space="preserve"> December 2020. Consequently, in terms of 4 (1) where an application requesting the Committee refer the appeal to LTS is </w:t>
      </w:r>
      <w:r w:rsidRPr="00D96F1B">
        <w:rPr>
          <w:rFonts w:ascii="Verdana" w:hAnsi="Verdana"/>
          <w:sz w:val="20"/>
          <w:szCs w:val="20"/>
          <w:u w:val="single"/>
        </w:rPr>
        <w:t>not being made jointly</w:t>
      </w:r>
      <w:r>
        <w:rPr>
          <w:rFonts w:ascii="Verdana" w:hAnsi="Verdana"/>
          <w:sz w:val="20"/>
          <w:szCs w:val="20"/>
        </w:rPr>
        <w:t xml:space="preserve">, this application requires to be made by </w:t>
      </w:r>
      <w:r w:rsidR="006222B9">
        <w:rPr>
          <w:rFonts w:ascii="Verdana" w:hAnsi="Verdana"/>
          <w:sz w:val="20"/>
          <w:szCs w:val="20"/>
        </w:rPr>
        <w:t>29</w:t>
      </w:r>
      <w:r w:rsidRPr="003F0559">
        <w:rPr>
          <w:rFonts w:ascii="Verdana" w:hAnsi="Verdana"/>
          <w:sz w:val="20"/>
          <w:szCs w:val="20"/>
          <w:vertAlign w:val="superscript"/>
        </w:rPr>
        <w:t>th</w:t>
      </w:r>
      <w:r>
        <w:rPr>
          <w:rFonts w:ascii="Verdana" w:hAnsi="Verdana"/>
          <w:sz w:val="20"/>
          <w:szCs w:val="20"/>
        </w:rPr>
        <w:t xml:space="preserve"> June 2020.</w:t>
      </w:r>
    </w:p>
    <w:p w:rsidR="003F0559" w:rsidRDefault="003F0559" w:rsidP="00357C35">
      <w:pPr>
        <w:spacing w:after="0"/>
        <w:jc w:val="both"/>
        <w:rPr>
          <w:rFonts w:ascii="Verdana" w:hAnsi="Verdana"/>
          <w:sz w:val="20"/>
          <w:szCs w:val="20"/>
        </w:rPr>
      </w:pPr>
    </w:p>
    <w:p w:rsidR="003F0559" w:rsidRDefault="003F0559" w:rsidP="00357C35">
      <w:pPr>
        <w:spacing w:after="0"/>
        <w:jc w:val="both"/>
        <w:rPr>
          <w:rFonts w:ascii="Verdana" w:hAnsi="Verdana"/>
          <w:sz w:val="20"/>
          <w:szCs w:val="20"/>
        </w:rPr>
      </w:pPr>
      <w:r>
        <w:rPr>
          <w:rFonts w:ascii="Verdana" w:hAnsi="Verdana"/>
          <w:sz w:val="20"/>
          <w:szCs w:val="20"/>
        </w:rPr>
        <w:t xml:space="preserve">In an effort to ensure a consistent, co-ordinated and pragmatic approach to this process, </w:t>
      </w:r>
      <w:r w:rsidR="00BB0788">
        <w:rPr>
          <w:rFonts w:ascii="Verdana" w:hAnsi="Verdana"/>
          <w:sz w:val="20"/>
          <w:szCs w:val="20"/>
        </w:rPr>
        <w:t>contact</w:t>
      </w:r>
      <w:r>
        <w:rPr>
          <w:rFonts w:ascii="Verdana" w:hAnsi="Verdana"/>
          <w:sz w:val="20"/>
          <w:szCs w:val="20"/>
        </w:rPr>
        <w:t xml:space="preserve"> has been made </w:t>
      </w:r>
      <w:r w:rsidR="00BB0788">
        <w:rPr>
          <w:rFonts w:ascii="Verdana" w:hAnsi="Verdana"/>
          <w:sz w:val="20"/>
          <w:szCs w:val="20"/>
        </w:rPr>
        <w:t xml:space="preserve">with </w:t>
      </w:r>
      <w:r>
        <w:rPr>
          <w:rFonts w:ascii="Verdana" w:hAnsi="Verdana"/>
          <w:sz w:val="20"/>
          <w:szCs w:val="20"/>
        </w:rPr>
        <w:t xml:space="preserve">all individual Assessors and their Valuation Appeal Committee Secretaries, requesting assessors to confirm whether they are prepared to support an application for joint referral, which means that such needs to be done by </w:t>
      </w:r>
      <w:r w:rsidR="006222B9">
        <w:rPr>
          <w:rFonts w:ascii="Verdana" w:hAnsi="Verdana"/>
          <w:sz w:val="20"/>
          <w:szCs w:val="20"/>
        </w:rPr>
        <w:t>29</w:t>
      </w:r>
      <w:r w:rsidRPr="003F0559">
        <w:rPr>
          <w:rFonts w:ascii="Verdana" w:hAnsi="Verdana"/>
          <w:sz w:val="20"/>
          <w:szCs w:val="20"/>
          <w:vertAlign w:val="superscript"/>
        </w:rPr>
        <w:t>th</w:t>
      </w:r>
      <w:r>
        <w:rPr>
          <w:rFonts w:ascii="Verdana" w:hAnsi="Verdana"/>
          <w:sz w:val="20"/>
          <w:szCs w:val="20"/>
        </w:rPr>
        <w:t xml:space="preserve"> September 2020 and the process is somewhat simplified in that representation</w:t>
      </w:r>
      <w:r w:rsidR="00BB0788">
        <w:rPr>
          <w:rFonts w:ascii="Verdana" w:hAnsi="Verdana"/>
          <w:sz w:val="20"/>
          <w:szCs w:val="20"/>
        </w:rPr>
        <w:t>s</w:t>
      </w:r>
      <w:r>
        <w:rPr>
          <w:rFonts w:ascii="Verdana" w:hAnsi="Verdana"/>
          <w:sz w:val="20"/>
          <w:szCs w:val="20"/>
        </w:rPr>
        <w:t xml:space="preserve"> as to the specific criteria (4 (2)) </w:t>
      </w:r>
      <w:r w:rsidR="00BB0788">
        <w:rPr>
          <w:rFonts w:ascii="Verdana" w:hAnsi="Verdana"/>
          <w:sz w:val="20"/>
          <w:szCs w:val="20"/>
        </w:rPr>
        <w:t>do not require to be provided</w:t>
      </w:r>
      <w:r>
        <w:rPr>
          <w:rFonts w:ascii="Verdana" w:hAnsi="Verdana"/>
          <w:sz w:val="20"/>
          <w:szCs w:val="20"/>
        </w:rPr>
        <w:t>.</w:t>
      </w:r>
    </w:p>
    <w:p w:rsidR="003F0559" w:rsidRDefault="003F0559" w:rsidP="00357C35">
      <w:pPr>
        <w:spacing w:after="0"/>
        <w:jc w:val="both"/>
        <w:rPr>
          <w:rFonts w:ascii="Verdana" w:hAnsi="Verdana"/>
          <w:sz w:val="20"/>
          <w:szCs w:val="20"/>
        </w:rPr>
      </w:pPr>
    </w:p>
    <w:p w:rsidR="00D31E6D" w:rsidRDefault="00D86A87" w:rsidP="00357C35">
      <w:pPr>
        <w:spacing w:after="0"/>
        <w:jc w:val="both"/>
        <w:rPr>
          <w:rFonts w:ascii="Verdana" w:hAnsi="Verdana"/>
          <w:sz w:val="20"/>
          <w:szCs w:val="20"/>
        </w:rPr>
        <w:sectPr w:rsidR="00D31E6D">
          <w:pgSz w:w="11906" w:h="16838"/>
          <w:pgMar w:top="1440" w:right="1440" w:bottom="1440" w:left="1440" w:header="708" w:footer="708" w:gutter="0"/>
          <w:cols w:space="708"/>
          <w:docGrid w:linePitch="360"/>
        </w:sectPr>
      </w:pPr>
      <w:r>
        <w:rPr>
          <w:rFonts w:ascii="Verdana" w:hAnsi="Verdana"/>
          <w:sz w:val="20"/>
          <w:szCs w:val="20"/>
        </w:rPr>
        <w:t>The table below provides a summary of the individual assessors and the Committee Secretaries and their response to the request for them to support joint referral to LTS.</w:t>
      </w:r>
    </w:p>
    <w:p w:rsidR="00D86A87" w:rsidRDefault="00D86A87" w:rsidP="00357C35">
      <w:pPr>
        <w:spacing w:after="0"/>
        <w:jc w:val="both"/>
        <w:rPr>
          <w:rFonts w:ascii="Verdana" w:hAnsi="Verdana"/>
          <w:sz w:val="20"/>
          <w:szCs w:val="20"/>
        </w:rPr>
      </w:pPr>
    </w:p>
    <w:p w:rsidR="00D86A87" w:rsidRDefault="00D86A87" w:rsidP="00357C35">
      <w:pPr>
        <w:spacing w:after="0"/>
        <w:jc w:val="both"/>
        <w:rPr>
          <w:rFonts w:ascii="Verdana" w:hAnsi="Verdana"/>
          <w:sz w:val="20"/>
          <w:szCs w:val="20"/>
        </w:rPr>
      </w:pPr>
    </w:p>
    <w:tbl>
      <w:tblPr>
        <w:tblStyle w:val="TableGrid"/>
        <w:tblW w:w="14312" w:type="dxa"/>
        <w:tblLayout w:type="fixed"/>
        <w:tblLook w:val="04A0" w:firstRow="1" w:lastRow="0" w:firstColumn="1" w:lastColumn="0" w:noHBand="0" w:noVBand="1"/>
      </w:tblPr>
      <w:tblGrid>
        <w:gridCol w:w="1838"/>
        <w:gridCol w:w="1559"/>
        <w:gridCol w:w="3261"/>
        <w:gridCol w:w="2268"/>
        <w:gridCol w:w="1842"/>
        <w:gridCol w:w="3544"/>
      </w:tblGrid>
      <w:tr w:rsidR="00586B87" w:rsidRPr="0007558B" w:rsidTr="00586B87">
        <w:trPr>
          <w:trHeight w:val="739"/>
        </w:trPr>
        <w:tc>
          <w:tcPr>
            <w:tcW w:w="1838" w:type="dxa"/>
            <w:vAlign w:val="center"/>
            <w:hideMark/>
          </w:tcPr>
          <w:p w:rsidR="00D31E6D" w:rsidRPr="0007558B" w:rsidRDefault="00D31E6D" w:rsidP="00586B87">
            <w:pPr>
              <w:jc w:val="center"/>
              <w:rPr>
                <w:rFonts w:ascii="Verdana" w:hAnsi="Verdana"/>
                <w:b/>
                <w:bCs/>
                <w:sz w:val="20"/>
                <w:szCs w:val="20"/>
              </w:rPr>
            </w:pPr>
            <w:r>
              <w:rPr>
                <w:rFonts w:ascii="Verdana" w:hAnsi="Verdana"/>
                <w:b/>
                <w:bCs/>
                <w:sz w:val="20"/>
                <w:szCs w:val="20"/>
              </w:rPr>
              <w:t>Valuation Authority</w:t>
            </w:r>
          </w:p>
        </w:tc>
        <w:tc>
          <w:tcPr>
            <w:tcW w:w="1559" w:type="dxa"/>
            <w:vAlign w:val="center"/>
          </w:tcPr>
          <w:p w:rsidR="00D31E6D" w:rsidRPr="0007558B" w:rsidRDefault="00D31E6D" w:rsidP="00586B87">
            <w:pPr>
              <w:jc w:val="center"/>
              <w:rPr>
                <w:rFonts w:ascii="Verdana" w:hAnsi="Verdana"/>
                <w:b/>
                <w:bCs/>
                <w:sz w:val="20"/>
                <w:szCs w:val="20"/>
              </w:rPr>
            </w:pPr>
            <w:r>
              <w:rPr>
                <w:rFonts w:ascii="Verdana" w:hAnsi="Verdana"/>
                <w:b/>
                <w:bCs/>
                <w:sz w:val="20"/>
                <w:szCs w:val="20"/>
              </w:rPr>
              <w:t>Assessor Agreeable to Joint Referral</w:t>
            </w:r>
          </w:p>
        </w:tc>
        <w:tc>
          <w:tcPr>
            <w:tcW w:w="3261" w:type="dxa"/>
            <w:vAlign w:val="center"/>
            <w:hideMark/>
          </w:tcPr>
          <w:p w:rsidR="00D31E6D" w:rsidRPr="0007558B" w:rsidRDefault="00D31E6D" w:rsidP="00586B87">
            <w:pPr>
              <w:jc w:val="center"/>
              <w:rPr>
                <w:rFonts w:ascii="Verdana" w:hAnsi="Verdana"/>
                <w:b/>
                <w:bCs/>
                <w:sz w:val="20"/>
                <w:szCs w:val="20"/>
              </w:rPr>
            </w:pPr>
            <w:r>
              <w:rPr>
                <w:rFonts w:ascii="Verdana" w:hAnsi="Verdana"/>
                <w:b/>
                <w:bCs/>
                <w:sz w:val="20"/>
                <w:szCs w:val="20"/>
              </w:rPr>
              <w:t>Assessor Name &amp; Email</w:t>
            </w:r>
          </w:p>
        </w:tc>
        <w:tc>
          <w:tcPr>
            <w:tcW w:w="2268" w:type="dxa"/>
            <w:vAlign w:val="center"/>
            <w:hideMark/>
          </w:tcPr>
          <w:p w:rsidR="00D31E6D" w:rsidRPr="0007558B" w:rsidRDefault="00D31E6D" w:rsidP="00586B87">
            <w:pPr>
              <w:jc w:val="center"/>
              <w:rPr>
                <w:rFonts w:ascii="Verdana" w:hAnsi="Verdana"/>
                <w:b/>
                <w:bCs/>
                <w:sz w:val="20"/>
                <w:szCs w:val="20"/>
              </w:rPr>
            </w:pPr>
            <w:r>
              <w:rPr>
                <w:rFonts w:ascii="Verdana" w:hAnsi="Verdana"/>
                <w:b/>
                <w:bCs/>
                <w:sz w:val="20"/>
                <w:szCs w:val="20"/>
              </w:rPr>
              <w:t>Council Area</w:t>
            </w:r>
          </w:p>
        </w:tc>
        <w:tc>
          <w:tcPr>
            <w:tcW w:w="1842" w:type="dxa"/>
            <w:vAlign w:val="center"/>
            <w:hideMark/>
          </w:tcPr>
          <w:p w:rsidR="00D31E6D" w:rsidRPr="0007558B" w:rsidRDefault="00D31E6D" w:rsidP="00586B87">
            <w:pPr>
              <w:jc w:val="center"/>
              <w:rPr>
                <w:rFonts w:ascii="Verdana" w:hAnsi="Verdana"/>
                <w:b/>
                <w:bCs/>
                <w:sz w:val="20"/>
                <w:szCs w:val="20"/>
              </w:rPr>
            </w:pPr>
            <w:r w:rsidRPr="0007558B">
              <w:rPr>
                <w:rFonts w:ascii="Verdana" w:hAnsi="Verdana"/>
                <w:b/>
                <w:bCs/>
                <w:sz w:val="20"/>
                <w:szCs w:val="20"/>
              </w:rPr>
              <w:t>Committee Secretary</w:t>
            </w:r>
          </w:p>
        </w:tc>
        <w:tc>
          <w:tcPr>
            <w:tcW w:w="3544" w:type="dxa"/>
            <w:vAlign w:val="center"/>
            <w:hideMark/>
          </w:tcPr>
          <w:p w:rsidR="00D31E6D" w:rsidRPr="0007558B" w:rsidRDefault="00D31E6D" w:rsidP="00586B87">
            <w:pPr>
              <w:jc w:val="center"/>
              <w:rPr>
                <w:rFonts w:ascii="Verdana" w:hAnsi="Verdana"/>
                <w:b/>
                <w:bCs/>
                <w:sz w:val="20"/>
                <w:szCs w:val="20"/>
              </w:rPr>
            </w:pPr>
            <w:r w:rsidRPr="0007558B">
              <w:rPr>
                <w:rFonts w:ascii="Verdana" w:hAnsi="Verdana"/>
                <w:b/>
                <w:bCs/>
                <w:sz w:val="20"/>
                <w:szCs w:val="20"/>
              </w:rPr>
              <w:t xml:space="preserve">Secretary </w:t>
            </w:r>
            <w:r w:rsidR="00BB20A2">
              <w:rPr>
                <w:rFonts w:ascii="Verdana" w:hAnsi="Verdana"/>
                <w:b/>
                <w:bCs/>
                <w:sz w:val="20"/>
                <w:szCs w:val="20"/>
              </w:rPr>
              <w:t>E</w:t>
            </w:r>
            <w:r w:rsidRPr="0007558B">
              <w:rPr>
                <w:rFonts w:ascii="Verdana" w:hAnsi="Verdana"/>
                <w:b/>
                <w:bCs/>
                <w:sz w:val="20"/>
                <w:szCs w:val="20"/>
              </w:rPr>
              <w:t xml:space="preserve">mail </w:t>
            </w:r>
          </w:p>
        </w:tc>
      </w:tr>
      <w:tr w:rsidR="00586B87" w:rsidRPr="0007558B" w:rsidTr="00586B87">
        <w:trPr>
          <w:trHeight w:val="739"/>
        </w:trPr>
        <w:tc>
          <w:tcPr>
            <w:tcW w:w="1838" w:type="dxa"/>
            <w:vAlign w:val="center"/>
          </w:tcPr>
          <w:p w:rsidR="00D31E6D" w:rsidRPr="0007558B" w:rsidRDefault="00D31E6D" w:rsidP="00586B87">
            <w:pPr>
              <w:jc w:val="center"/>
              <w:rPr>
                <w:rFonts w:ascii="Verdana" w:hAnsi="Verdana"/>
                <w:sz w:val="20"/>
                <w:szCs w:val="20"/>
              </w:rPr>
            </w:pPr>
            <w:r>
              <w:rPr>
                <w:rFonts w:ascii="Verdana" w:hAnsi="Verdana"/>
                <w:sz w:val="20"/>
                <w:szCs w:val="20"/>
              </w:rPr>
              <w:t>Ayrshire Valuation Joint Board</w:t>
            </w:r>
          </w:p>
        </w:tc>
        <w:tc>
          <w:tcPr>
            <w:tcW w:w="1559" w:type="dxa"/>
            <w:vAlign w:val="center"/>
          </w:tcPr>
          <w:p w:rsidR="00D31E6D" w:rsidRPr="0007558B" w:rsidRDefault="00D31E6D" w:rsidP="00586B87">
            <w:pPr>
              <w:jc w:val="center"/>
              <w:rPr>
                <w:rFonts w:ascii="Verdana" w:hAnsi="Verdana"/>
                <w:sz w:val="20"/>
                <w:szCs w:val="20"/>
              </w:rPr>
            </w:pPr>
            <w:r>
              <w:rPr>
                <w:rFonts w:ascii="Verdana" w:hAnsi="Verdana"/>
                <w:sz w:val="20"/>
                <w:szCs w:val="20"/>
              </w:rPr>
              <w:t>YES</w:t>
            </w:r>
          </w:p>
        </w:tc>
        <w:tc>
          <w:tcPr>
            <w:tcW w:w="3261" w:type="dxa"/>
            <w:vAlign w:val="center"/>
          </w:tcPr>
          <w:p w:rsidR="00D31E6D" w:rsidRPr="0007558B" w:rsidRDefault="00D31E6D" w:rsidP="00586B87">
            <w:pPr>
              <w:jc w:val="center"/>
              <w:rPr>
                <w:rFonts w:ascii="Verdana" w:hAnsi="Verdana"/>
                <w:sz w:val="20"/>
                <w:szCs w:val="20"/>
              </w:rPr>
            </w:pPr>
            <w:r w:rsidRPr="0007558B">
              <w:rPr>
                <w:rFonts w:ascii="Verdana" w:hAnsi="Verdana"/>
                <w:sz w:val="20"/>
                <w:szCs w:val="20"/>
              </w:rPr>
              <w:t>Helen McPhee</w:t>
            </w:r>
          </w:p>
          <w:p w:rsidR="00D31E6D" w:rsidRPr="0007558B" w:rsidRDefault="00D31E6D" w:rsidP="00586B87">
            <w:pPr>
              <w:jc w:val="center"/>
              <w:rPr>
                <w:rFonts w:ascii="Verdana" w:hAnsi="Verdana"/>
                <w:sz w:val="20"/>
                <w:szCs w:val="20"/>
              </w:rPr>
            </w:pPr>
            <w:r w:rsidRPr="00D31E6D">
              <w:rPr>
                <w:rFonts w:ascii="Verdana" w:hAnsi="Verdana"/>
                <w:sz w:val="20"/>
                <w:szCs w:val="20"/>
                <w:u w:val="single"/>
              </w:rPr>
              <w:t>assessor@ayrshire-vjb.gov.uk</w:t>
            </w:r>
          </w:p>
        </w:tc>
        <w:tc>
          <w:tcPr>
            <w:tcW w:w="2268" w:type="dxa"/>
            <w:vAlign w:val="center"/>
            <w:hideMark/>
          </w:tcPr>
          <w:p w:rsidR="00D31E6D" w:rsidRPr="0007558B" w:rsidRDefault="00D31E6D" w:rsidP="00D31E6D">
            <w:pPr>
              <w:jc w:val="center"/>
              <w:rPr>
                <w:rFonts w:ascii="Verdana" w:hAnsi="Verdana"/>
                <w:sz w:val="20"/>
                <w:szCs w:val="20"/>
              </w:rPr>
            </w:pPr>
            <w:r>
              <w:rPr>
                <w:rFonts w:ascii="Verdana" w:hAnsi="Verdana"/>
                <w:sz w:val="20"/>
                <w:szCs w:val="20"/>
              </w:rPr>
              <w:t>East Ayrshire, North Ayrshire &amp; South Ayrshire</w:t>
            </w:r>
          </w:p>
        </w:tc>
        <w:tc>
          <w:tcPr>
            <w:tcW w:w="1842" w:type="dxa"/>
            <w:vAlign w:val="center"/>
            <w:hideMark/>
          </w:tcPr>
          <w:p w:rsidR="00D31E6D" w:rsidRPr="0007558B" w:rsidRDefault="00D31E6D" w:rsidP="00D31E6D">
            <w:pPr>
              <w:jc w:val="center"/>
              <w:rPr>
                <w:rFonts w:ascii="Verdana" w:hAnsi="Verdana"/>
                <w:sz w:val="20"/>
                <w:szCs w:val="20"/>
              </w:rPr>
            </w:pPr>
            <w:r w:rsidRPr="0007558B">
              <w:rPr>
                <w:rFonts w:ascii="Verdana" w:hAnsi="Verdana"/>
                <w:sz w:val="20"/>
                <w:szCs w:val="20"/>
              </w:rPr>
              <w:t>Alan Urquhart</w:t>
            </w:r>
          </w:p>
        </w:tc>
        <w:tc>
          <w:tcPr>
            <w:tcW w:w="3544" w:type="dxa"/>
            <w:vAlign w:val="center"/>
            <w:hideMark/>
          </w:tcPr>
          <w:p w:rsidR="00D31E6D" w:rsidRPr="0007558B" w:rsidRDefault="00D31E6D" w:rsidP="00D31E6D">
            <w:pPr>
              <w:jc w:val="center"/>
              <w:rPr>
                <w:rFonts w:ascii="Verdana" w:hAnsi="Verdana"/>
                <w:sz w:val="20"/>
                <w:szCs w:val="20"/>
              </w:rPr>
            </w:pPr>
            <w:r w:rsidRPr="0007558B">
              <w:rPr>
                <w:rFonts w:ascii="Verdana" w:hAnsi="Verdana"/>
                <w:sz w:val="20"/>
                <w:szCs w:val="20"/>
              </w:rPr>
              <w:t>alanm.urquhart@gmail.com</w:t>
            </w:r>
          </w:p>
        </w:tc>
      </w:tr>
      <w:tr w:rsidR="00586B87" w:rsidRPr="0007558B" w:rsidTr="00586B87">
        <w:trPr>
          <w:trHeight w:val="739"/>
        </w:trPr>
        <w:tc>
          <w:tcPr>
            <w:tcW w:w="1838" w:type="dxa"/>
            <w:vAlign w:val="center"/>
          </w:tcPr>
          <w:p w:rsidR="00D31E6D" w:rsidRPr="0007558B" w:rsidRDefault="00D31E6D" w:rsidP="00586B87">
            <w:pPr>
              <w:jc w:val="center"/>
              <w:rPr>
                <w:rFonts w:ascii="Verdana" w:hAnsi="Verdana"/>
                <w:sz w:val="20"/>
                <w:szCs w:val="20"/>
              </w:rPr>
            </w:pPr>
            <w:r>
              <w:rPr>
                <w:rFonts w:ascii="Verdana" w:hAnsi="Verdana"/>
                <w:sz w:val="20"/>
                <w:szCs w:val="20"/>
              </w:rPr>
              <w:t>Central Scotland Valuation Joint Board</w:t>
            </w:r>
          </w:p>
        </w:tc>
        <w:tc>
          <w:tcPr>
            <w:tcW w:w="1559" w:type="dxa"/>
            <w:vAlign w:val="center"/>
          </w:tcPr>
          <w:p w:rsidR="00D31E6D" w:rsidRPr="0007558B" w:rsidRDefault="00D31E6D" w:rsidP="00586B87">
            <w:pPr>
              <w:jc w:val="center"/>
              <w:rPr>
                <w:rFonts w:ascii="Verdana" w:hAnsi="Verdana"/>
                <w:sz w:val="20"/>
                <w:szCs w:val="20"/>
              </w:rPr>
            </w:pPr>
          </w:p>
        </w:tc>
        <w:tc>
          <w:tcPr>
            <w:tcW w:w="3261" w:type="dxa"/>
            <w:vAlign w:val="center"/>
          </w:tcPr>
          <w:p w:rsidR="00D31E6D" w:rsidRPr="0007558B" w:rsidRDefault="00D31E6D" w:rsidP="00586B87">
            <w:pPr>
              <w:jc w:val="center"/>
              <w:rPr>
                <w:rFonts w:ascii="Verdana" w:hAnsi="Verdana"/>
                <w:sz w:val="20"/>
                <w:szCs w:val="20"/>
              </w:rPr>
            </w:pPr>
            <w:r w:rsidRPr="0007558B">
              <w:rPr>
                <w:rFonts w:ascii="Verdana" w:hAnsi="Verdana"/>
                <w:sz w:val="20"/>
                <w:szCs w:val="20"/>
              </w:rPr>
              <w:t>Pete Wildman</w:t>
            </w:r>
          </w:p>
          <w:p w:rsidR="00D31E6D" w:rsidRPr="0007558B" w:rsidRDefault="00D31E6D" w:rsidP="00586B87">
            <w:pPr>
              <w:jc w:val="center"/>
              <w:rPr>
                <w:rFonts w:ascii="Verdana" w:hAnsi="Verdana"/>
                <w:sz w:val="20"/>
                <w:szCs w:val="20"/>
              </w:rPr>
            </w:pPr>
            <w:r w:rsidRPr="00D31E6D">
              <w:rPr>
                <w:rFonts w:ascii="Verdana" w:hAnsi="Verdana"/>
                <w:sz w:val="20"/>
                <w:szCs w:val="20"/>
                <w:u w:val="single"/>
              </w:rPr>
              <w:t>assessor@centralscotland-vjb.gov.uk</w:t>
            </w:r>
          </w:p>
        </w:tc>
        <w:tc>
          <w:tcPr>
            <w:tcW w:w="2268" w:type="dxa"/>
            <w:vAlign w:val="center"/>
            <w:hideMark/>
          </w:tcPr>
          <w:p w:rsidR="00D31E6D" w:rsidRPr="0007558B" w:rsidRDefault="00D31E6D" w:rsidP="00586B87">
            <w:pPr>
              <w:jc w:val="center"/>
              <w:rPr>
                <w:rFonts w:ascii="Verdana" w:hAnsi="Verdana"/>
                <w:sz w:val="20"/>
                <w:szCs w:val="20"/>
              </w:rPr>
            </w:pPr>
            <w:r>
              <w:rPr>
                <w:rFonts w:ascii="Verdana" w:hAnsi="Verdana"/>
                <w:sz w:val="20"/>
                <w:szCs w:val="20"/>
              </w:rPr>
              <w:t>Clackmannanshire</w:t>
            </w:r>
            <w:r w:rsidR="00586B87">
              <w:rPr>
                <w:rFonts w:ascii="Verdana" w:hAnsi="Verdana"/>
                <w:sz w:val="20"/>
                <w:szCs w:val="20"/>
              </w:rPr>
              <w:t xml:space="preserve">, </w:t>
            </w:r>
            <w:r>
              <w:rPr>
                <w:rFonts w:ascii="Verdana" w:hAnsi="Verdana"/>
                <w:sz w:val="20"/>
                <w:szCs w:val="20"/>
              </w:rPr>
              <w:t>Falkirk &amp; Stirling</w:t>
            </w:r>
          </w:p>
        </w:tc>
        <w:tc>
          <w:tcPr>
            <w:tcW w:w="1842" w:type="dxa"/>
            <w:vAlign w:val="center"/>
            <w:hideMark/>
          </w:tcPr>
          <w:p w:rsidR="00D31E6D" w:rsidRPr="0007558B" w:rsidRDefault="00D31E6D" w:rsidP="00586B87">
            <w:pPr>
              <w:jc w:val="center"/>
              <w:rPr>
                <w:rFonts w:ascii="Verdana" w:hAnsi="Verdana"/>
                <w:sz w:val="20"/>
                <w:szCs w:val="20"/>
              </w:rPr>
            </w:pPr>
            <w:r w:rsidRPr="0007558B">
              <w:rPr>
                <w:rFonts w:ascii="Verdana" w:hAnsi="Verdana"/>
                <w:sz w:val="20"/>
                <w:szCs w:val="20"/>
              </w:rPr>
              <w:t>Allan McIntyre</w:t>
            </w:r>
          </w:p>
        </w:tc>
        <w:tc>
          <w:tcPr>
            <w:tcW w:w="3544" w:type="dxa"/>
            <w:vAlign w:val="center"/>
            <w:hideMark/>
          </w:tcPr>
          <w:p w:rsidR="00D31E6D" w:rsidRPr="0007558B" w:rsidRDefault="00D31E6D" w:rsidP="00586B87">
            <w:pPr>
              <w:jc w:val="center"/>
              <w:rPr>
                <w:rFonts w:ascii="Verdana" w:hAnsi="Verdana"/>
                <w:sz w:val="20"/>
                <w:szCs w:val="20"/>
              </w:rPr>
            </w:pPr>
            <w:r w:rsidRPr="0007558B">
              <w:rPr>
                <w:rFonts w:ascii="Verdana" w:hAnsi="Verdana"/>
                <w:sz w:val="20"/>
                <w:szCs w:val="20"/>
              </w:rPr>
              <w:t>allan.macintyre@amilaw.co.uk</w:t>
            </w:r>
          </w:p>
        </w:tc>
      </w:tr>
      <w:tr w:rsidR="00586B87" w:rsidRPr="0007558B" w:rsidTr="00586B87">
        <w:trPr>
          <w:trHeight w:val="739"/>
        </w:trPr>
        <w:tc>
          <w:tcPr>
            <w:tcW w:w="1838" w:type="dxa"/>
            <w:vAlign w:val="center"/>
            <w:hideMark/>
          </w:tcPr>
          <w:p w:rsidR="00D31E6D" w:rsidRPr="0007558B" w:rsidRDefault="00D31E6D" w:rsidP="00586B87">
            <w:pPr>
              <w:jc w:val="center"/>
              <w:rPr>
                <w:rFonts w:ascii="Verdana" w:hAnsi="Verdana"/>
                <w:sz w:val="20"/>
                <w:szCs w:val="20"/>
              </w:rPr>
            </w:pPr>
            <w:r w:rsidRPr="0007558B">
              <w:rPr>
                <w:rFonts w:ascii="Verdana" w:hAnsi="Verdana"/>
                <w:sz w:val="20"/>
                <w:szCs w:val="20"/>
              </w:rPr>
              <w:t>Dumfries &amp; Galloway Council</w:t>
            </w:r>
          </w:p>
        </w:tc>
        <w:tc>
          <w:tcPr>
            <w:tcW w:w="1559" w:type="dxa"/>
            <w:vAlign w:val="center"/>
          </w:tcPr>
          <w:p w:rsidR="00D31E6D" w:rsidRPr="0007558B" w:rsidRDefault="00D31E6D" w:rsidP="00586B87">
            <w:pPr>
              <w:jc w:val="center"/>
              <w:rPr>
                <w:rFonts w:ascii="Verdana" w:hAnsi="Verdana"/>
                <w:sz w:val="20"/>
                <w:szCs w:val="20"/>
              </w:rPr>
            </w:pPr>
            <w:r>
              <w:rPr>
                <w:rFonts w:ascii="Verdana" w:hAnsi="Verdana"/>
                <w:sz w:val="20"/>
                <w:szCs w:val="20"/>
              </w:rPr>
              <w:t>YES</w:t>
            </w:r>
          </w:p>
        </w:tc>
        <w:tc>
          <w:tcPr>
            <w:tcW w:w="3261" w:type="dxa"/>
            <w:vAlign w:val="center"/>
            <w:hideMark/>
          </w:tcPr>
          <w:p w:rsidR="00D31E6D" w:rsidRPr="0007558B" w:rsidRDefault="00D31E6D" w:rsidP="00586B87">
            <w:pPr>
              <w:jc w:val="center"/>
              <w:rPr>
                <w:rFonts w:ascii="Verdana" w:hAnsi="Verdana"/>
                <w:sz w:val="20"/>
                <w:szCs w:val="20"/>
              </w:rPr>
            </w:pPr>
            <w:r w:rsidRPr="0007558B">
              <w:rPr>
                <w:rFonts w:ascii="Verdana" w:hAnsi="Verdana"/>
                <w:sz w:val="20"/>
                <w:szCs w:val="20"/>
              </w:rPr>
              <w:t>James Doig</w:t>
            </w:r>
          </w:p>
          <w:p w:rsidR="00D31E6D" w:rsidRPr="0007558B" w:rsidRDefault="00D31E6D" w:rsidP="00586B87">
            <w:pPr>
              <w:jc w:val="center"/>
              <w:rPr>
                <w:rFonts w:ascii="Verdana" w:hAnsi="Verdana"/>
                <w:sz w:val="20"/>
                <w:szCs w:val="20"/>
              </w:rPr>
            </w:pPr>
            <w:r w:rsidRPr="00D31E6D">
              <w:rPr>
                <w:rFonts w:ascii="Verdana" w:hAnsi="Verdana"/>
                <w:sz w:val="20"/>
                <w:szCs w:val="20"/>
                <w:u w:val="single"/>
              </w:rPr>
              <w:t>assessor@dumgal.gov.uk</w:t>
            </w:r>
          </w:p>
        </w:tc>
        <w:tc>
          <w:tcPr>
            <w:tcW w:w="2268" w:type="dxa"/>
            <w:vAlign w:val="center"/>
            <w:hideMark/>
          </w:tcPr>
          <w:p w:rsidR="00D31E6D" w:rsidRPr="0007558B" w:rsidRDefault="00D31E6D" w:rsidP="00586B87">
            <w:pPr>
              <w:jc w:val="center"/>
              <w:rPr>
                <w:rFonts w:ascii="Verdana" w:hAnsi="Verdana"/>
                <w:sz w:val="20"/>
                <w:szCs w:val="20"/>
              </w:rPr>
            </w:pPr>
            <w:r>
              <w:rPr>
                <w:rFonts w:ascii="Verdana" w:hAnsi="Verdana"/>
                <w:sz w:val="20"/>
                <w:szCs w:val="20"/>
              </w:rPr>
              <w:t>Dumfries &amp; Galloway</w:t>
            </w:r>
          </w:p>
          <w:p w:rsidR="00D31E6D" w:rsidRPr="0007558B" w:rsidRDefault="00D31E6D" w:rsidP="00586B87">
            <w:pPr>
              <w:jc w:val="center"/>
              <w:rPr>
                <w:rFonts w:ascii="Verdana" w:hAnsi="Verdana"/>
                <w:sz w:val="20"/>
                <w:szCs w:val="20"/>
              </w:rPr>
            </w:pPr>
          </w:p>
        </w:tc>
        <w:tc>
          <w:tcPr>
            <w:tcW w:w="1842" w:type="dxa"/>
            <w:vAlign w:val="center"/>
            <w:hideMark/>
          </w:tcPr>
          <w:p w:rsidR="00D31E6D" w:rsidRPr="0007558B" w:rsidRDefault="00D31E6D" w:rsidP="00586B87">
            <w:pPr>
              <w:jc w:val="center"/>
              <w:rPr>
                <w:rFonts w:ascii="Verdana" w:hAnsi="Verdana"/>
                <w:sz w:val="20"/>
                <w:szCs w:val="20"/>
              </w:rPr>
            </w:pPr>
            <w:r w:rsidRPr="0007558B">
              <w:rPr>
                <w:rFonts w:ascii="Verdana" w:hAnsi="Verdana"/>
                <w:sz w:val="20"/>
                <w:szCs w:val="20"/>
              </w:rPr>
              <w:t>Brendan Kearney</w:t>
            </w:r>
          </w:p>
        </w:tc>
        <w:tc>
          <w:tcPr>
            <w:tcW w:w="3544" w:type="dxa"/>
            <w:vAlign w:val="center"/>
            <w:hideMark/>
          </w:tcPr>
          <w:p w:rsidR="00D31E6D" w:rsidRPr="0007558B" w:rsidRDefault="00D31E6D" w:rsidP="00586B87">
            <w:pPr>
              <w:jc w:val="center"/>
              <w:rPr>
                <w:rFonts w:ascii="Verdana" w:hAnsi="Verdana"/>
                <w:sz w:val="20"/>
                <w:szCs w:val="20"/>
              </w:rPr>
            </w:pPr>
            <w:r w:rsidRPr="0007558B">
              <w:rPr>
                <w:rFonts w:ascii="Verdana" w:hAnsi="Verdana"/>
                <w:sz w:val="20"/>
                <w:szCs w:val="20"/>
              </w:rPr>
              <w:t>brendankearney1950@sky.com</w:t>
            </w:r>
          </w:p>
        </w:tc>
      </w:tr>
      <w:tr w:rsidR="00586B87" w:rsidRPr="0007558B" w:rsidTr="00586B87">
        <w:trPr>
          <w:trHeight w:val="739"/>
        </w:trPr>
        <w:tc>
          <w:tcPr>
            <w:tcW w:w="1838" w:type="dxa"/>
            <w:vMerge w:val="restart"/>
            <w:vAlign w:val="center"/>
            <w:hideMark/>
          </w:tcPr>
          <w:p w:rsidR="00D31E6D" w:rsidRPr="0007558B" w:rsidRDefault="00D31E6D" w:rsidP="00586B87">
            <w:pPr>
              <w:jc w:val="center"/>
              <w:rPr>
                <w:rFonts w:ascii="Verdana" w:hAnsi="Verdana"/>
                <w:sz w:val="20"/>
                <w:szCs w:val="20"/>
              </w:rPr>
            </w:pPr>
            <w:r>
              <w:rPr>
                <w:rFonts w:ascii="Verdana" w:hAnsi="Verdana"/>
                <w:sz w:val="20"/>
                <w:szCs w:val="20"/>
              </w:rPr>
              <w:t xml:space="preserve">Dunbartonshire and </w:t>
            </w:r>
            <w:r w:rsidRPr="0007558B">
              <w:rPr>
                <w:rFonts w:ascii="Verdana" w:hAnsi="Verdana"/>
                <w:sz w:val="20"/>
                <w:szCs w:val="20"/>
              </w:rPr>
              <w:t xml:space="preserve">Argyll &amp; Bute </w:t>
            </w:r>
            <w:r>
              <w:rPr>
                <w:rFonts w:ascii="Verdana" w:hAnsi="Verdana"/>
                <w:sz w:val="20"/>
                <w:szCs w:val="20"/>
              </w:rPr>
              <w:t>Valuation Joint Board</w:t>
            </w:r>
          </w:p>
        </w:tc>
        <w:tc>
          <w:tcPr>
            <w:tcW w:w="1559" w:type="dxa"/>
            <w:vMerge w:val="restart"/>
            <w:vAlign w:val="center"/>
          </w:tcPr>
          <w:p w:rsidR="00D31E6D" w:rsidRPr="0007558B" w:rsidRDefault="006222B9" w:rsidP="00586B87">
            <w:pPr>
              <w:jc w:val="center"/>
              <w:rPr>
                <w:rFonts w:ascii="Verdana" w:hAnsi="Verdana"/>
                <w:sz w:val="20"/>
                <w:szCs w:val="20"/>
              </w:rPr>
            </w:pPr>
            <w:r>
              <w:rPr>
                <w:rFonts w:ascii="Verdana" w:hAnsi="Verdana"/>
                <w:sz w:val="20"/>
                <w:szCs w:val="20"/>
              </w:rPr>
              <w:t>YES</w:t>
            </w:r>
          </w:p>
        </w:tc>
        <w:tc>
          <w:tcPr>
            <w:tcW w:w="3261" w:type="dxa"/>
            <w:vMerge w:val="restart"/>
            <w:vAlign w:val="center"/>
          </w:tcPr>
          <w:p w:rsidR="00D31E6D" w:rsidRPr="0007558B" w:rsidRDefault="00D31E6D" w:rsidP="00586B87">
            <w:pPr>
              <w:jc w:val="center"/>
              <w:rPr>
                <w:rFonts w:ascii="Verdana" w:hAnsi="Verdana"/>
                <w:sz w:val="20"/>
                <w:szCs w:val="20"/>
              </w:rPr>
            </w:pPr>
            <w:r w:rsidRPr="0007558B">
              <w:rPr>
                <w:rFonts w:ascii="Verdana" w:hAnsi="Verdana"/>
                <w:sz w:val="20"/>
                <w:szCs w:val="20"/>
              </w:rPr>
              <w:t>David Thomson</w:t>
            </w:r>
          </w:p>
          <w:p w:rsidR="00D31E6D" w:rsidRPr="0007558B" w:rsidRDefault="00D31E6D" w:rsidP="00586B87">
            <w:pPr>
              <w:jc w:val="center"/>
              <w:rPr>
                <w:rFonts w:ascii="Verdana" w:hAnsi="Verdana"/>
                <w:sz w:val="20"/>
                <w:szCs w:val="20"/>
              </w:rPr>
            </w:pPr>
            <w:r w:rsidRPr="0005022B">
              <w:rPr>
                <w:rFonts w:ascii="Verdana" w:hAnsi="Verdana"/>
                <w:sz w:val="20"/>
                <w:szCs w:val="20"/>
              </w:rPr>
              <w:t>assessor@dab-vjb.gov.uk</w:t>
            </w:r>
          </w:p>
        </w:tc>
        <w:tc>
          <w:tcPr>
            <w:tcW w:w="2268" w:type="dxa"/>
            <w:noWrap/>
            <w:vAlign w:val="center"/>
            <w:hideMark/>
          </w:tcPr>
          <w:p w:rsidR="00D31E6D" w:rsidRPr="0007558B" w:rsidRDefault="00D31E6D" w:rsidP="00586B87">
            <w:pPr>
              <w:jc w:val="center"/>
              <w:rPr>
                <w:rFonts w:ascii="Verdana" w:hAnsi="Verdana"/>
                <w:sz w:val="20"/>
                <w:szCs w:val="20"/>
              </w:rPr>
            </w:pPr>
            <w:r>
              <w:rPr>
                <w:rFonts w:ascii="Verdana" w:hAnsi="Verdana"/>
                <w:sz w:val="20"/>
                <w:szCs w:val="20"/>
              </w:rPr>
              <w:t>Argyll &amp; Bute</w:t>
            </w:r>
          </w:p>
        </w:tc>
        <w:tc>
          <w:tcPr>
            <w:tcW w:w="1842" w:type="dxa"/>
            <w:vAlign w:val="center"/>
            <w:hideMark/>
          </w:tcPr>
          <w:p w:rsidR="00D31E6D" w:rsidRPr="0007558B" w:rsidRDefault="00D31E6D" w:rsidP="00586B87">
            <w:pPr>
              <w:jc w:val="center"/>
              <w:rPr>
                <w:rFonts w:ascii="Verdana" w:hAnsi="Verdana"/>
                <w:sz w:val="20"/>
                <w:szCs w:val="20"/>
              </w:rPr>
            </w:pPr>
            <w:r w:rsidRPr="0007558B">
              <w:rPr>
                <w:rFonts w:ascii="Verdana" w:hAnsi="Verdana"/>
                <w:sz w:val="20"/>
                <w:szCs w:val="20"/>
              </w:rPr>
              <w:t>Alan Urquhart</w:t>
            </w:r>
          </w:p>
        </w:tc>
        <w:tc>
          <w:tcPr>
            <w:tcW w:w="3544" w:type="dxa"/>
            <w:vAlign w:val="center"/>
            <w:hideMark/>
          </w:tcPr>
          <w:p w:rsidR="00D31E6D" w:rsidRPr="0007558B" w:rsidRDefault="00D31E6D" w:rsidP="00586B87">
            <w:pPr>
              <w:jc w:val="center"/>
              <w:rPr>
                <w:rFonts w:ascii="Verdana" w:hAnsi="Verdana"/>
                <w:sz w:val="20"/>
                <w:szCs w:val="20"/>
              </w:rPr>
            </w:pPr>
            <w:r w:rsidRPr="0007558B">
              <w:rPr>
                <w:rFonts w:ascii="Verdana" w:hAnsi="Verdana"/>
                <w:sz w:val="20"/>
                <w:szCs w:val="20"/>
              </w:rPr>
              <w:t>alanm.urquhart@gmail.com</w:t>
            </w:r>
          </w:p>
        </w:tc>
      </w:tr>
      <w:tr w:rsidR="00586B87" w:rsidRPr="0007558B" w:rsidTr="00586B87">
        <w:trPr>
          <w:trHeight w:val="739"/>
        </w:trPr>
        <w:tc>
          <w:tcPr>
            <w:tcW w:w="1838" w:type="dxa"/>
            <w:vMerge/>
            <w:vAlign w:val="center"/>
            <w:hideMark/>
          </w:tcPr>
          <w:p w:rsidR="00D31E6D" w:rsidRPr="0007558B" w:rsidRDefault="00D31E6D" w:rsidP="00586B87">
            <w:pPr>
              <w:jc w:val="center"/>
              <w:rPr>
                <w:rFonts w:ascii="Verdana" w:hAnsi="Verdana"/>
                <w:sz w:val="20"/>
                <w:szCs w:val="20"/>
              </w:rPr>
            </w:pPr>
          </w:p>
        </w:tc>
        <w:tc>
          <w:tcPr>
            <w:tcW w:w="1559" w:type="dxa"/>
            <w:vMerge/>
            <w:vAlign w:val="center"/>
          </w:tcPr>
          <w:p w:rsidR="00D31E6D" w:rsidRPr="0007558B" w:rsidRDefault="00D31E6D" w:rsidP="00586B87">
            <w:pPr>
              <w:jc w:val="center"/>
              <w:rPr>
                <w:rFonts w:ascii="Verdana" w:hAnsi="Verdana"/>
                <w:sz w:val="20"/>
                <w:szCs w:val="20"/>
              </w:rPr>
            </w:pPr>
          </w:p>
        </w:tc>
        <w:tc>
          <w:tcPr>
            <w:tcW w:w="3261" w:type="dxa"/>
            <w:vMerge/>
            <w:vAlign w:val="center"/>
          </w:tcPr>
          <w:p w:rsidR="00D31E6D" w:rsidRPr="0007558B" w:rsidRDefault="00D31E6D" w:rsidP="00586B87">
            <w:pPr>
              <w:jc w:val="center"/>
              <w:rPr>
                <w:rFonts w:ascii="Verdana" w:hAnsi="Verdana"/>
                <w:sz w:val="20"/>
                <w:szCs w:val="20"/>
              </w:rPr>
            </w:pPr>
          </w:p>
        </w:tc>
        <w:tc>
          <w:tcPr>
            <w:tcW w:w="2268" w:type="dxa"/>
            <w:vAlign w:val="center"/>
            <w:hideMark/>
          </w:tcPr>
          <w:p w:rsidR="00D31E6D" w:rsidRPr="0007558B" w:rsidRDefault="00D31E6D" w:rsidP="00586B87">
            <w:pPr>
              <w:jc w:val="center"/>
              <w:rPr>
                <w:rFonts w:ascii="Verdana" w:hAnsi="Verdana"/>
                <w:sz w:val="20"/>
                <w:szCs w:val="20"/>
              </w:rPr>
            </w:pPr>
            <w:r>
              <w:rPr>
                <w:rFonts w:ascii="Verdana" w:hAnsi="Verdana"/>
                <w:sz w:val="20"/>
                <w:szCs w:val="20"/>
              </w:rPr>
              <w:t xml:space="preserve">East &amp; </w:t>
            </w:r>
            <w:r w:rsidRPr="0007558B">
              <w:rPr>
                <w:rFonts w:ascii="Verdana" w:hAnsi="Verdana"/>
                <w:sz w:val="20"/>
                <w:szCs w:val="20"/>
              </w:rPr>
              <w:t>West Dunbartonshire</w:t>
            </w:r>
          </w:p>
        </w:tc>
        <w:tc>
          <w:tcPr>
            <w:tcW w:w="1842" w:type="dxa"/>
            <w:vAlign w:val="center"/>
            <w:hideMark/>
          </w:tcPr>
          <w:p w:rsidR="00D31E6D" w:rsidRPr="0007558B" w:rsidRDefault="00D31E6D" w:rsidP="00586B87">
            <w:pPr>
              <w:jc w:val="center"/>
              <w:rPr>
                <w:rFonts w:ascii="Verdana" w:hAnsi="Verdana"/>
                <w:sz w:val="20"/>
                <w:szCs w:val="20"/>
              </w:rPr>
            </w:pPr>
            <w:r w:rsidRPr="0007558B">
              <w:rPr>
                <w:rFonts w:ascii="Verdana" w:hAnsi="Verdana"/>
                <w:sz w:val="20"/>
                <w:szCs w:val="20"/>
              </w:rPr>
              <w:t>David Clapham</w:t>
            </w:r>
          </w:p>
        </w:tc>
        <w:tc>
          <w:tcPr>
            <w:tcW w:w="3544" w:type="dxa"/>
            <w:vAlign w:val="center"/>
            <w:hideMark/>
          </w:tcPr>
          <w:p w:rsidR="00D31E6D" w:rsidRPr="0007558B" w:rsidRDefault="00D31E6D" w:rsidP="00586B87">
            <w:pPr>
              <w:jc w:val="center"/>
              <w:rPr>
                <w:rFonts w:ascii="Verdana" w:hAnsi="Verdana"/>
                <w:sz w:val="20"/>
                <w:szCs w:val="20"/>
              </w:rPr>
            </w:pPr>
            <w:r w:rsidRPr="0007558B">
              <w:rPr>
                <w:rFonts w:ascii="Verdana" w:hAnsi="Verdana"/>
                <w:sz w:val="20"/>
                <w:szCs w:val="20"/>
              </w:rPr>
              <w:t>lawagents@davidcclapham.co.uk</w:t>
            </w:r>
          </w:p>
        </w:tc>
      </w:tr>
      <w:tr w:rsidR="00586B87" w:rsidRPr="0007558B" w:rsidTr="00586B87">
        <w:trPr>
          <w:trHeight w:val="739"/>
        </w:trPr>
        <w:tc>
          <w:tcPr>
            <w:tcW w:w="1838" w:type="dxa"/>
            <w:vAlign w:val="center"/>
            <w:hideMark/>
          </w:tcPr>
          <w:p w:rsidR="00D31E6D" w:rsidRPr="0007558B" w:rsidRDefault="00D31E6D" w:rsidP="00586B87">
            <w:pPr>
              <w:jc w:val="center"/>
              <w:rPr>
                <w:rFonts w:ascii="Verdana" w:hAnsi="Verdana"/>
                <w:sz w:val="20"/>
                <w:szCs w:val="20"/>
              </w:rPr>
            </w:pPr>
            <w:r w:rsidRPr="0007558B">
              <w:rPr>
                <w:rFonts w:ascii="Verdana" w:hAnsi="Verdana"/>
                <w:sz w:val="20"/>
                <w:szCs w:val="20"/>
              </w:rPr>
              <w:t>Fife Council</w:t>
            </w:r>
          </w:p>
        </w:tc>
        <w:tc>
          <w:tcPr>
            <w:tcW w:w="1559" w:type="dxa"/>
            <w:vAlign w:val="center"/>
          </w:tcPr>
          <w:p w:rsidR="00D31E6D" w:rsidRPr="0007558B" w:rsidRDefault="00D31E6D" w:rsidP="00586B87">
            <w:pPr>
              <w:jc w:val="center"/>
              <w:rPr>
                <w:rFonts w:ascii="Verdana" w:hAnsi="Verdana"/>
                <w:sz w:val="20"/>
                <w:szCs w:val="20"/>
              </w:rPr>
            </w:pPr>
          </w:p>
        </w:tc>
        <w:tc>
          <w:tcPr>
            <w:tcW w:w="3261" w:type="dxa"/>
            <w:vAlign w:val="center"/>
          </w:tcPr>
          <w:p w:rsidR="00D31E6D" w:rsidRPr="0007558B" w:rsidRDefault="00D31E6D" w:rsidP="00586B87">
            <w:pPr>
              <w:jc w:val="center"/>
              <w:rPr>
                <w:rFonts w:ascii="Verdana" w:hAnsi="Verdana"/>
                <w:sz w:val="20"/>
                <w:szCs w:val="20"/>
              </w:rPr>
            </w:pPr>
            <w:r w:rsidRPr="0007558B">
              <w:rPr>
                <w:rFonts w:ascii="Verdana" w:hAnsi="Verdana"/>
                <w:sz w:val="20"/>
                <w:szCs w:val="20"/>
              </w:rPr>
              <w:t xml:space="preserve">Heather </w:t>
            </w:r>
            <w:proofErr w:type="spellStart"/>
            <w:r w:rsidRPr="0007558B">
              <w:rPr>
                <w:rFonts w:ascii="Verdana" w:hAnsi="Verdana"/>
                <w:sz w:val="20"/>
                <w:szCs w:val="20"/>
              </w:rPr>
              <w:t>Honeyman</w:t>
            </w:r>
            <w:proofErr w:type="spellEnd"/>
          </w:p>
          <w:p w:rsidR="00D31E6D" w:rsidRPr="0007558B" w:rsidRDefault="00D31E6D" w:rsidP="00586B87">
            <w:pPr>
              <w:jc w:val="center"/>
              <w:rPr>
                <w:rFonts w:ascii="Verdana" w:hAnsi="Verdana"/>
                <w:sz w:val="20"/>
                <w:szCs w:val="20"/>
              </w:rPr>
            </w:pPr>
            <w:r w:rsidRPr="00D31E6D">
              <w:rPr>
                <w:rFonts w:ascii="Verdana" w:hAnsi="Verdana"/>
                <w:sz w:val="20"/>
                <w:szCs w:val="20"/>
                <w:u w:val="single"/>
              </w:rPr>
              <w:t>fife.assessor@fife.gov.uk</w:t>
            </w:r>
          </w:p>
        </w:tc>
        <w:tc>
          <w:tcPr>
            <w:tcW w:w="2268" w:type="dxa"/>
            <w:vAlign w:val="center"/>
            <w:hideMark/>
          </w:tcPr>
          <w:p w:rsidR="00D31E6D" w:rsidRPr="0007558B" w:rsidRDefault="00D31E6D" w:rsidP="00586B87">
            <w:pPr>
              <w:jc w:val="center"/>
              <w:rPr>
                <w:rFonts w:ascii="Verdana" w:hAnsi="Verdana"/>
                <w:sz w:val="20"/>
                <w:szCs w:val="20"/>
              </w:rPr>
            </w:pPr>
            <w:r>
              <w:rPr>
                <w:rFonts w:ascii="Verdana" w:hAnsi="Verdana"/>
                <w:sz w:val="20"/>
                <w:szCs w:val="20"/>
              </w:rPr>
              <w:t>Fife</w:t>
            </w:r>
          </w:p>
        </w:tc>
        <w:tc>
          <w:tcPr>
            <w:tcW w:w="1842" w:type="dxa"/>
            <w:vAlign w:val="center"/>
            <w:hideMark/>
          </w:tcPr>
          <w:p w:rsidR="00D31E6D" w:rsidRPr="0007558B" w:rsidRDefault="00D31E6D" w:rsidP="00586B87">
            <w:pPr>
              <w:jc w:val="center"/>
              <w:rPr>
                <w:rFonts w:ascii="Verdana" w:hAnsi="Verdana"/>
                <w:sz w:val="20"/>
                <w:szCs w:val="20"/>
              </w:rPr>
            </w:pPr>
            <w:r w:rsidRPr="0007558B">
              <w:rPr>
                <w:rFonts w:ascii="Verdana" w:hAnsi="Verdana"/>
                <w:sz w:val="20"/>
                <w:szCs w:val="20"/>
              </w:rPr>
              <w:t>Scott Milne</w:t>
            </w:r>
          </w:p>
        </w:tc>
        <w:tc>
          <w:tcPr>
            <w:tcW w:w="3544" w:type="dxa"/>
            <w:vAlign w:val="center"/>
            <w:hideMark/>
          </w:tcPr>
          <w:p w:rsidR="00D31E6D" w:rsidRPr="0007558B" w:rsidRDefault="00D31E6D" w:rsidP="00586B87">
            <w:pPr>
              <w:jc w:val="center"/>
              <w:rPr>
                <w:rFonts w:ascii="Verdana" w:hAnsi="Verdana"/>
                <w:sz w:val="20"/>
                <w:szCs w:val="20"/>
              </w:rPr>
            </w:pPr>
            <w:r w:rsidRPr="0007558B">
              <w:rPr>
                <w:rFonts w:ascii="Verdana" w:hAnsi="Verdana"/>
                <w:sz w:val="20"/>
                <w:szCs w:val="20"/>
              </w:rPr>
              <w:t>smilne@thorntons-law.co.uk</w:t>
            </w:r>
          </w:p>
        </w:tc>
      </w:tr>
      <w:tr w:rsidR="00586B87" w:rsidRPr="0007558B" w:rsidTr="00586B87">
        <w:trPr>
          <w:trHeight w:val="739"/>
        </w:trPr>
        <w:tc>
          <w:tcPr>
            <w:tcW w:w="1838" w:type="dxa"/>
            <w:vAlign w:val="center"/>
            <w:hideMark/>
          </w:tcPr>
          <w:p w:rsidR="00D31E6D" w:rsidRPr="0007558B" w:rsidRDefault="00D31E6D" w:rsidP="00586B87">
            <w:pPr>
              <w:jc w:val="center"/>
              <w:rPr>
                <w:rFonts w:ascii="Verdana" w:hAnsi="Verdana"/>
                <w:sz w:val="20"/>
                <w:szCs w:val="20"/>
              </w:rPr>
            </w:pPr>
            <w:r w:rsidRPr="0007558B">
              <w:rPr>
                <w:rFonts w:ascii="Verdana" w:hAnsi="Verdana"/>
                <w:sz w:val="20"/>
                <w:szCs w:val="20"/>
              </w:rPr>
              <w:t>Glasgow City Council</w:t>
            </w:r>
          </w:p>
        </w:tc>
        <w:tc>
          <w:tcPr>
            <w:tcW w:w="1559" w:type="dxa"/>
            <w:vAlign w:val="center"/>
          </w:tcPr>
          <w:p w:rsidR="00D31E6D" w:rsidRPr="0007558B" w:rsidRDefault="00D31E6D" w:rsidP="00586B87">
            <w:pPr>
              <w:jc w:val="center"/>
              <w:rPr>
                <w:rFonts w:ascii="Verdana" w:hAnsi="Verdana"/>
                <w:sz w:val="20"/>
                <w:szCs w:val="20"/>
              </w:rPr>
            </w:pPr>
          </w:p>
        </w:tc>
        <w:tc>
          <w:tcPr>
            <w:tcW w:w="3261" w:type="dxa"/>
            <w:vAlign w:val="center"/>
          </w:tcPr>
          <w:p w:rsidR="00D31E6D" w:rsidRPr="0007558B" w:rsidRDefault="00D31E6D" w:rsidP="00586B87">
            <w:pPr>
              <w:jc w:val="center"/>
              <w:rPr>
                <w:rFonts w:ascii="Verdana" w:hAnsi="Verdana"/>
                <w:sz w:val="20"/>
                <w:szCs w:val="20"/>
              </w:rPr>
            </w:pPr>
            <w:r w:rsidRPr="0007558B">
              <w:rPr>
                <w:rFonts w:ascii="Verdana" w:hAnsi="Verdana"/>
                <w:sz w:val="20"/>
                <w:szCs w:val="20"/>
              </w:rPr>
              <w:t>Hugh Munro</w:t>
            </w:r>
          </w:p>
          <w:p w:rsidR="00D31E6D" w:rsidRPr="0007558B" w:rsidRDefault="00D31E6D" w:rsidP="00586B87">
            <w:pPr>
              <w:jc w:val="center"/>
              <w:rPr>
                <w:rFonts w:ascii="Verdana" w:hAnsi="Verdana"/>
                <w:sz w:val="20"/>
                <w:szCs w:val="20"/>
              </w:rPr>
            </w:pPr>
            <w:r w:rsidRPr="00D31E6D">
              <w:rPr>
                <w:rFonts w:ascii="Verdana" w:hAnsi="Verdana"/>
                <w:sz w:val="20"/>
                <w:szCs w:val="20"/>
                <w:u w:val="single"/>
              </w:rPr>
              <w:t>assessor@fs.glasgow.gov.uk</w:t>
            </w:r>
          </w:p>
        </w:tc>
        <w:tc>
          <w:tcPr>
            <w:tcW w:w="2268" w:type="dxa"/>
            <w:vAlign w:val="center"/>
            <w:hideMark/>
          </w:tcPr>
          <w:p w:rsidR="00D31E6D" w:rsidRPr="0007558B" w:rsidRDefault="00D31E6D" w:rsidP="00586B87">
            <w:pPr>
              <w:jc w:val="center"/>
              <w:rPr>
                <w:rFonts w:ascii="Verdana" w:hAnsi="Verdana"/>
                <w:sz w:val="20"/>
                <w:szCs w:val="20"/>
              </w:rPr>
            </w:pPr>
            <w:r>
              <w:rPr>
                <w:rFonts w:ascii="Verdana" w:hAnsi="Verdana"/>
                <w:sz w:val="20"/>
                <w:szCs w:val="20"/>
              </w:rPr>
              <w:t>Glasgow City</w:t>
            </w:r>
          </w:p>
        </w:tc>
        <w:tc>
          <w:tcPr>
            <w:tcW w:w="1842" w:type="dxa"/>
            <w:vAlign w:val="center"/>
            <w:hideMark/>
          </w:tcPr>
          <w:p w:rsidR="00D31E6D" w:rsidRPr="0007558B" w:rsidRDefault="00D31E6D" w:rsidP="00586B87">
            <w:pPr>
              <w:jc w:val="center"/>
              <w:rPr>
                <w:rFonts w:ascii="Verdana" w:hAnsi="Verdana"/>
                <w:sz w:val="20"/>
                <w:szCs w:val="20"/>
              </w:rPr>
            </w:pPr>
            <w:r w:rsidRPr="0007558B">
              <w:rPr>
                <w:rFonts w:ascii="Verdana" w:hAnsi="Verdana"/>
                <w:sz w:val="20"/>
                <w:szCs w:val="20"/>
              </w:rPr>
              <w:t>David Clapham</w:t>
            </w:r>
          </w:p>
        </w:tc>
        <w:tc>
          <w:tcPr>
            <w:tcW w:w="3544" w:type="dxa"/>
            <w:vAlign w:val="center"/>
            <w:hideMark/>
          </w:tcPr>
          <w:p w:rsidR="00D31E6D" w:rsidRPr="0007558B" w:rsidRDefault="00D31E6D" w:rsidP="00586B87">
            <w:pPr>
              <w:jc w:val="center"/>
              <w:rPr>
                <w:rFonts w:ascii="Verdana" w:hAnsi="Verdana"/>
                <w:sz w:val="20"/>
                <w:szCs w:val="20"/>
              </w:rPr>
            </w:pPr>
            <w:r w:rsidRPr="0007558B">
              <w:rPr>
                <w:rFonts w:ascii="Verdana" w:hAnsi="Verdana"/>
                <w:sz w:val="20"/>
                <w:szCs w:val="20"/>
              </w:rPr>
              <w:t>lawagents@davidcclapham.co.uk</w:t>
            </w:r>
          </w:p>
        </w:tc>
      </w:tr>
      <w:tr w:rsidR="00586B87" w:rsidRPr="0007558B" w:rsidTr="00586B87">
        <w:trPr>
          <w:trHeight w:val="739"/>
        </w:trPr>
        <w:tc>
          <w:tcPr>
            <w:tcW w:w="1838" w:type="dxa"/>
            <w:vMerge w:val="restart"/>
            <w:vAlign w:val="center"/>
            <w:hideMark/>
          </w:tcPr>
          <w:p w:rsidR="00224ACB" w:rsidRPr="0007558B" w:rsidRDefault="00224ACB" w:rsidP="00586B87">
            <w:pPr>
              <w:jc w:val="center"/>
              <w:rPr>
                <w:rFonts w:ascii="Verdana" w:hAnsi="Verdana"/>
                <w:sz w:val="20"/>
                <w:szCs w:val="20"/>
              </w:rPr>
            </w:pPr>
            <w:r>
              <w:rPr>
                <w:rFonts w:ascii="Verdana" w:hAnsi="Verdana"/>
                <w:sz w:val="20"/>
                <w:szCs w:val="20"/>
              </w:rPr>
              <w:t>Grampian Valuation Joint Board</w:t>
            </w:r>
          </w:p>
        </w:tc>
        <w:tc>
          <w:tcPr>
            <w:tcW w:w="1559" w:type="dxa"/>
            <w:vMerge w:val="restart"/>
            <w:vAlign w:val="center"/>
          </w:tcPr>
          <w:p w:rsidR="00224ACB" w:rsidRPr="0007558B" w:rsidRDefault="00224ACB" w:rsidP="00586B87">
            <w:pPr>
              <w:jc w:val="center"/>
              <w:rPr>
                <w:rFonts w:ascii="Verdana" w:hAnsi="Verdana"/>
                <w:sz w:val="20"/>
                <w:szCs w:val="20"/>
              </w:rPr>
            </w:pPr>
            <w:r>
              <w:rPr>
                <w:rFonts w:ascii="Verdana" w:hAnsi="Verdana"/>
                <w:sz w:val="20"/>
                <w:szCs w:val="20"/>
              </w:rPr>
              <w:t>NO</w:t>
            </w:r>
          </w:p>
        </w:tc>
        <w:tc>
          <w:tcPr>
            <w:tcW w:w="3261" w:type="dxa"/>
            <w:vAlign w:val="center"/>
            <w:hideMark/>
          </w:tcPr>
          <w:p w:rsidR="00224ACB" w:rsidRPr="0007558B" w:rsidRDefault="00224ACB" w:rsidP="00586B87">
            <w:pPr>
              <w:jc w:val="center"/>
              <w:rPr>
                <w:rFonts w:ascii="Verdana" w:hAnsi="Verdana"/>
                <w:sz w:val="20"/>
                <w:szCs w:val="20"/>
              </w:rPr>
            </w:pPr>
            <w:r w:rsidRPr="0007558B">
              <w:rPr>
                <w:rFonts w:ascii="Verdana" w:hAnsi="Verdana"/>
                <w:sz w:val="20"/>
                <w:szCs w:val="20"/>
              </w:rPr>
              <w:t>Ian Milton</w:t>
            </w:r>
          </w:p>
        </w:tc>
        <w:tc>
          <w:tcPr>
            <w:tcW w:w="2268" w:type="dxa"/>
            <w:vAlign w:val="center"/>
            <w:hideMark/>
          </w:tcPr>
          <w:p w:rsidR="00224ACB" w:rsidRPr="0007558B" w:rsidRDefault="00224ACB" w:rsidP="00586B87">
            <w:pPr>
              <w:jc w:val="center"/>
              <w:rPr>
                <w:rFonts w:ascii="Verdana" w:hAnsi="Verdana"/>
                <w:sz w:val="20"/>
                <w:szCs w:val="20"/>
              </w:rPr>
            </w:pPr>
          </w:p>
        </w:tc>
        <w:tc>
          <w:tcPr>
            <w:tcW w:w="1842" w:type="dxa"/>
            <w:vAlign w:val="center"/>
            <w:hideMark/>
          </w:tcPr>
          <w:p w:rsidR="00224ACB" w:rsidRPr="0007558B" w:rsidRDefault="00224ACB" w:rsidP="00586B87">
            <w:pPr>
              <w:jc w:val="center"/>
              <w:rPr>
                <w:rFonts w:ascii="Verdana" w:hAnsi="Verdana"/>
                <w:sz w:val="20"/>
                <w:szCs w:val="20"/>
              </w:rPr>
            </w:pPr>
          </w:p>
        </w:tc>
        <w:tc>
          <w:tcPr>
            <w:tcW w:w="3544" w:type="dxa"/>
            <w:vAlign w:val="center"/>
            <w:hideMark/>
          </w:tcPr>
          <w:p w:rsidR="00224ACB" w:rsidRPr="0007558B" w:rsidRDefault="00224ACB" w:rsidP="00586B87">
            <w:pPr>
              <w:jc w:val="center"/>
              <w:rPr>
                <w:rFonts w:ascii="Verdana" w:hAnsi="Verdana"/>
                <w:sz w:val="20"/>
                <w:szCs w:val="20"/>
              </w:rPr>
            </w:pPr>
          </w:p>
        </w:tc>
      </w:tr>
      <w:tr w:rsidR="00586B87" w:rsidRPr="0007558B" w:rsidTr="00586B87">
        <w:trPr>
          <w:trHeight w:val="739"/>
        </w:trPr>
        <w:tc>
          <w:tcPr>
            <w:tcW w:w="1838" w:type="dxa"/>
            <w:vMerge/>
            <w:vAlign w:val="center"/>
            <w:hideMark/>
          </w:tcPr>
          <w:p w:rsidR="00224ACB" w:rsidRPr="0007558B" w:rsidRDefault="00224ACB" w:rsidP="00586B87">
            <w:pPr>
              <w:jc w:val="center"/>
              <w:rPr>
                <w:rFonts w:ascii="Verdana" w:hAnsi="Verdana"/>
                <w:sz w:val="20"/>
                <w:szCs w:val="20"/>
              </w:rPr>
            </w:pPr>
          </w:p>
        </w:tc>
        <w:tc>
          <w:tcPr>
            <w:tcW w:w="1559" w:type="dxa"/>
            <w:vMerge/>
            <w:vAlign w:val="center"/>
          </w:tcPr>
          <w:p w:rsidR="00224ACB" w:rsidRPr="0007558B" w:rsidRDefault="00224ACB" w:rsidP="00586B87">
            <w:pPr>
              <w:jc w:val="center"/>
              <w:rPr>
                <w:rFonts w:ascii="Verdana" w:hAnsi="Verdana"/>
                <w:sz w:val="20"/>
                <w:szCs w:val="20"/>
              </w:rPr>
            </w:pPr>
          </w:p>
        </w:tc>
        <w:tc>
          <w:tcPr>
            <w:tcW w:w="3261" w:type="dxa"/>
            <w:vAlign w:val="center"/>
            <w:hideMark/>
          </w:tcPr>
          <w:p w:rsidR="00224ACB" w:rsidRPr="0007558B" w:rsidRDefault="00224ACB" w:rsidP="00586B87">
            <w:pPr>
              <w:jc w:val="center"/>
              <w:rPr>
                <w:rFonts w:ascii="Verdana" w:hAnsi="Verdana"/>
                <w:sz w:val="20"/>
                <w:szCs w:val="20"/>
                <w:u w:val="single"/>
              </w:rPr>
            </w:pPr>
            <w:r w:rsidRPr="00D31E6D">
              <w:rPr>
                <w:rFonts w:ascii="Verdana" w:hAnsi="Verdana"/>
                <w:sz w:val="20"/>
                <w:szCs w:val="20"/>
                <w:u w:val="single"/>
              </w:rPr>
              <w:t>aberdeen@grampian-vjb.gov.uk</w:t>
            </w:r>
          </w:p>
        </w:tc>
        <w:tc>
          <w:tcPr>
            <w:tcW w:w="2268" w:type="dxa"/>
            <w:vAlign w:val="center"/>
            <w:hideMark/>
          </w:tcPr>
          <w:p w:rsidR="00224ACB" w:rsidRPr="0007558B" w:rsidRDefault="00224ACB" w:rsidP="00586B87">
            <w:pPr>
              <w:jc w:val="center"/>
              <w:rPr>
                <w:rFonts w:ascii="Verdana" w:hAnsi="Verdana"/>
                <w:sz w:val="20"/>
                <w:szCs w:val="20"/>
              </w:rPr>
            </w:pPr>
            <w:r>
              <w:rPr>
                <w:rFonts w:ascii="Verdana" w:hAnsi="Verdana"/>
                <w:sz w:val="20"/>
                <w:szCs w:val="20"/>
              </w:rPr>
              <w:t>Aberdeen City</w:t>
            </w:r>
          </w:p>
        </w:tc>
        <w:tc>
          <w:tcPr>
            <w:tcW w:w="1842" w:type="dxa"/>
            <w:vAlign w:val="center"/>
            <w:hideMark/>
          </w:tcPr>
          <w:p w:rsidR="00224ACB" w:rsidRPr="0007558B" w:rsidRDefault="00224ACB" w:rsidP="00586B87">
            <w:pPr>
              <w:jc w:val="center"/>
              <w:rPr>
                <w:rFonts w:ascii="Verdana" w:hAnsi="Verdana"/>
                <w:sz w:val="20"/>
                <w:szCs w:val="20"/>
              </w:rPr>
            </w:pPr>
            <w:r w:rsidRPr="0007558B">
              <w:rPr>
                <w:rFonts w:ascii="Verdana" w:hAnsi="Verdana"/>
                <w:sz w:val="20"/>
                <w:szCs w:val="20"/>
              </w:rPr>
              <w:t>James Steel</w:t>
            </w:r>
          </w:p>
        </w:tc>
        <w:tc>
          <w:tcPr>
            <w:tcW w:w="3544" w:type="dxa"/>
            <w:vAlign w:val="center"/>
            <w:hideMark/>
          </w:tcPr>
          <w:p w:rsidR="00224ACB" w:rsidRPr="0007558B" w:rsidRDefault="00224ACB" w:rsidP="00586B87">
            <w:pPr>
              <w:jc w:val="center"/>
              <w:rPr>
                <w:rFonts w:ascii="Verdana" w:hAnsi="Verdana"/>
                <w:sz w:val="20"/>
                <w:szCs w:val="20"/>
              </w:rPr>
            </w:pPr>
            <w:r w:rsidRPr="0007558B">
              <w:rPr>
                <w:rFonts w:ascii="Verdana" w:hAnsi="Verdana"/>
                <w:sz w:val="20"/>
                <w:szCs w:val="20"/>
              </w:rPr>
              <w:t>james_steel@outlook.com</w:t>
            </w:r>
          </w:p>
        </w:tc>
      </w:tr>
      <w:tr w:rsidR="00586B87" w:rsidRPr="0007558B" w:rsidTr="00586B87">
        <w:trPr>
          <w:trHeight w:val="739"/>
        </w:trPr>
        <w:tc>
          <w:tcPr>
            <w:tcW w:w="1838" w:type="dxa"/>
            <w:vMerge/>
            <w:vAlign w:val="center"/>
            <w:hideMark/>
          </w:tcPr>
          <w:p w:rsidR="00224ACB" w:rsidRPr="0007558B" w:rsidRDefault="00224ACB" w:rsidP="00586B87">
            <w:pPr>
              <w:jc w:val="center"/>
              <w:rPr>
                <w:rFonts w:ascii="Verdana" w:hAnsi="Verdana"/>
                <w:sz w:val="20"/>
                <w:szCs w:val="20"/>
              </w:rPr>
            </w:pPr>
          </w:p>
        </w:tc>
        <w:tc>
          <w:tcPr>
            <w:tcW w:w="1559" w:type="dxa"/>
            <w:vMerge/>
            <w:vAlign w:val="center"/>
          </w:tcPr>
          <w:p w:rsidR="00224ACB" w:rsidRPr="0007558B" w:rsidRDefault="00224ACB" w:rsidP="00586B87">
            <w:pPr>
              <w:jc w:val="center"/>
              <w:rPr>
                <w:rFonts w:ascii="Verdana" w:hAnsi="Verdana"/>
                <w:sz w:val="20"/>
                <w:szCs w:val="20"/>
              </w:rPr>
            </w:pPr>
          </w:p>
        </w:tc>
        <w:tc>
          <w:tcPr>
            <w:tcW w:w="3261" w:type="dxa"/>
            <w:vAlign w:val="center"/>
          </w:tcPr>
          <w:p w:rsidR="00224ACB" w:rsidRPr="0007558B" w:rsidRDefault="00224ACB" w:rsidP="00586B87">
            <w:pPr>
              <w:jc w:val="center"/>
              <w:rPr>
                <w:rFonts w:ascii="Verdana" w:hAnsi="Verdana"/>
                <w:sz w:val="20"/>
                <w:szCs w:val="20"/>
                <w:u w:val="single"/>
              </w:rPr>
            </w:pPr>
            <w:r w:rsidRPr="00D31E6D">
              <w:rPr>
                <w:rFonts w:ascii="Verdana" w:hAnsi="Verdana"/>
                <w:sz w:val="20"/>
                <w:szCs w:val="20"/>
                <w:u w:val="single"/>
              </w:rPr>
              <w:t>kdg@grampian-vjb.gov.uk</w:t>
            </w:r>
          </w:p>
        </w:tc>
        <w:tc>
          <w:tcPr>
            <w:tcW w:w="2268" w:type="dxa"/>
            <w:vAlign w:val="center"/>
            <w:hideMark/>
          </w:tcPr>
          <w:p w:rsidR="00224ACB" w:rsidRPr="0007558B" w:rsidRDefault="00224ACB" w:rsidP="00586B87">
            <w:pPr>
              <w:jc w:val="center"/>
              <w:rPr>
                <w:rFonts w:ascii="Verdana" w:hAnsi="Verdana"/>
                <w:sz w:val="20"/>
                <w:szCs w:val="20"/>
              </w:rPr>
            </w:pPr>
            <w:r>
              <w:rPr>
                <w:rFonts w:ascii="Verdana" w:hAnsi="Verdana"/>
                <w:sz w:val="20"/>
                <w:szCs w:val="20"/>
              </w:rPr>
              <w:t>Kincardine, Deeside &amp; Gordon</w:t>
            </w:r>
          </w:p>
        </w:tc>
        <w:tc>
          <w:tcPr>
            <w:tcW w:w="1842" w:type="dxa"/>
            <w:hideMark/>
          </w:tcPr>
          <w:p w:rsidR="00224ACB" w:rsidRPr="0007558B" w:rsidRDefault="00224ACB" w:rsidP="00394BF5">
            <w:pPr>
              <w:jc w:val="both"/>
              <w:rPr>
                <w:rFonts w:ascii="Verdana" w:hAnsi="Verdana"/>
                <w:sz w:val="20"/>
                <w:szCs w:val="20"/>
              </w:rPr>
            </w:pPr>
          </w:p>
        </w:tc>
        <w:tc>
          <w:tcPr>
            <w:tcW w:w="3544" w:type="dxa"/>
            <w:hideMark/>
          </w:tcPr>
          <w:p w:rsidR="00224ACB" w:rsidRPr="0007558B" w:rsidRDefault="00224ACB" w:rsidP="00394BF5">
            <w:pPr>
              <w:jc w:val="both"/>
              <w:rPr>
                <w:rFonts w:ascii="Verdana" w:hAnsi="Verdana"/>
                <w:sz w:val="20"/>
                <w:szCs w:val="20"/>
              </w:rPr>
            </w:pPr>
          </w:p>
        </w:tc>
      </w:tr>
      <w:tr w:rsidR="00586B87" w:rsidRPr="0007558B" w:rsidTr="00586B87">
        <w:trPr>
          <w:trHeight w:val="739"/>
        </w:trPr>
        <w:tc>
          <w:tcPr>
            <w:tcW w:w="1838" w:type="dxa"/>
            <w:vMerge/>
            <w:vAlign w:val="center"/>
            <w:hideMark/>
          </w:tcPr>
          <w:p w:rsidR="00224ACB" w:rsidRPr="0007558B" w:rsidRDefault="00224ACB" w:rsidP="00586B87">
            <w:pPr>
              <w:jc w:val="center"/>
              <w:rPr>
                <w:rFonts w:ascii="Verdana" w:hAnsi="Verdana"/>
                <w:sz w:val="20"/>
                <w:szCs w:val="20"/>
              </w:rPr>
            </w:pPr>
          </w:p>
        </w:tc>
        <w:tc>
          <w:tcPr>
            <w:tcW w:w="1559" w:type="dxa"/>
            <w:vMerge/>
            <w:vAlign w:val="center"/>
          </w:tcPr>
          <w:p w:rsidR="00224ACB" w:rsidRPr="0007558B" w:rsidRDefault="00224ACB" w:rsidP="00586B87">
            <w:pPr>
              <w:jc w:val="center"/>
              <w:rPr>
                <w:rFonts w:ascii="Verdana" w:hAnsi="Verdana"/>
                <w:sz w:val="20"/>
                <w:szCs w:val="20"/>
              </w:rPr>
            </w:pPr>
          </w:p>
        </w:tc>
        <w:tc>
          <w:tcPr>
            <w:tcW w:w="3261" w:type="dxa"/>
            <w:vAlign w:val="center"/>
          </w:tcPr>
          <w:p w:rsidR="00224ACB" w:rsidRPr="0007558B" w:rsidRDefault="00224ACB" w:rsidP="00586B87">
            <w:pPr>
              <w:jc w:val="center"/>
              <w:rPr>
                <w:rFonts w:ascii="Verdana" w:hAnsi="Verdana"/>
                <w:sz w:val="20"/>
                <w:szCs w:val="20"/>
              </w:rPr>
            </w:pPr>
            <w:r w:rsidRPr="00D31E6D">
              <w:rPr>
                <w:rFonts w:ascii="Verdana" w:hAnsi="Verdana"/>
                <w:sz w:val="20"/>
                <w:szCs w:val="20"/>
                <w:u w:val="single"/>
              </w:rPr>
              <w:t>banff@grampian-vjb.gov.uk</w:t>
            </w:r>
          </w:p>
        </w:tc>
        <w:tc>
          <w:tcPr>
            <w:tcW w:w="2268" w:type="dxa"/>
            <w:vAlign w:val="center"/>
            <w:hideMark/>
          </w:tcPr>
          <w:p w:rsidR="00224ACB" w:rsidRPr="0007558B" w:rsidRDefault="00224ACB" w:rsidP="00586B87">
            <w:pPr>
              <w:jc w:val="center"/>
              <w:rPr>
                <w:rFonts w:ascii="Verdana" w:hAnsi="Verdana"/>
                <w:sz w:val="20"/>
                <w:szCs w:val="20"/>
              </w:rPr>
            </w:pPr>
            <w:r>
              <w:rPr>
                <w:rFonts w:ascii="Verdana" w:hAnsi="Verdana"/>
                <w:sz w:val="20"/>
                <w:szCs w:val="20"/>
              </w:rPr>
              <w:t>Banff</w:t>
            </w:r>
          </w:p>
        </w:tc>
        <w:tc>
          <w:tcPr>
            <w:tcW w:w="1842" w:type="dxa"/>
            <w:vMerge w:val="restart"/>
            <w:vAlign w:val="center"/>
            <w:hideMark/>
          </w:tcPr>
          <w:p w:rsidR="00224ACB" w:rsidRPr="0007558B" w:rsidRDefault="00224ACB" w:rsidP="00586B87">
            <w:pPr>
              <w:jc w:val="center"/>
              <w:rPr>
                <w:rFonts w:ascii="Verdana" w:hAnsi="Verdana"/>
                <w:sz w:val="20"/>
                <w:szCs w:val="20"/>
              </w:rPr>
            </w:pPr>
            <w:r w:rsidRPr="0007558B">
              <w:rPr>
                <w:rFonts w:ascii="Verdana" w:hAnsi="Verdana"/>
                <w:sz w:val="20"/>
                <w:szCs w:val="20"/>
              </w:rPr>
              <w:t xml:space="preserve">Hilary </w:t>
            </w:r>
            <w:proofErr w:type="spellStart"/>
            <w:r w:rsidRPr="0007558B">
              <w:rPr>
                <w:rFonts w:ascii="Verdana" w:hAnsi="Verdana"/>
                <w:sz w:val="20"/>
                <w:szCs w:val="20"/>
              </w:rPr>
              <w:t>Macandrew</w:t>
            </w:r>
            <w:proofErr w:type="spellEnd"/>
          </w:p>
        </w:tc>
        <w:tc>
          <w:tcPr>
            <w:tcW w:w="3544" w:type="dxa"/>
            <w:vMerge w:val="restart"/>
            <w:vAlign w:val="center"/>
            <w:hideMark/>
          </w:tcPr>
          <w:p w:rsidR="00224ACB" w:rsidRPr="0007558B" w:rsidRDefault="00224ACB" w:rsidP="00586B87">
            <w:pPr>
              <w:jc w:val="center"/>
              <w:rPr>
                <w:rFonts w:ascii="Verdana" w:hAnsi="Verdana"/>
                <w:sz w:val="20"/>
                <w:szCs w:val="20"/>
              </w:rPr>
            </w:pPr>
            <w:r w:rsidRPr="0007558B">
              <w:rPr>
                <w:rFonts w:ascii="Verdana" w:hAnsi="Verdana"/>
                <w:sz w:val="20"/>
                <w:szCs w:val="20"/>
              </w:rPr>
              <w:t>hilary.macandrew@grantsmithlaw.co.uk</w:t>
            </w:r>
          </w:p>
        </w:tc>
      </w:tr>
      <w:tr w:rsidR="00586B87" w:rsidRPr="0007558B" w:rsidTr="00586B87">
        <w:trPr>
          <w:trHeight w:val="739"/>
        </w:trPr>
        <w:tc>
          <w:tcPr>
            <w:tcW w:w="1838" w:type="dxa"/>
            <w:vMerge/>
            <w:vAlign w:val="center"/>
            <w:hideMark/>
          </w:tcPr>
          <w:p w:rsidR="00224ACB" w:rsidRPr="0007558B" w:rsidRDefault="00224ACB" w:rsidP="00586B87">
            <w:pPr>
              <w:jc w:val="center"/>
              <w:rPr>
                <w:rFonts w:ascii="Verdana" w:hAnsi="Verdana"/>
                <w:sz w:val="20"/>
                <w:szCs w:val="20"/>
              </w:rPr>
            </w:pPr>
          </w:p>
        </w:tc>
        <w:tc>
          <w:tcPr>
            <w:tcW w:w="1559" w:type="dxa"/>
            <w:vMerge/>
            <w:vAlign w:val="center"/>
          </w:tcPr>
          <w:p w:rsidR="00224ACB" w:rsidRPr="0007558B" w:rsidRDefault="00224ACB" w:rsidP="00586B87">
            <w:pPr>
              <w:jc w:val="center"/>
              <w:rPr>
                <w:rFonts w:ascii="Verdana" w:hAnsi="Verdana"/>
                <w:sz w:val="20"/>
                <w:szCs w:val="20"/>
              </w:rPr>
            </w:pPr>
          </w:p>
        </w:tc>
        <w:tc>
          <w:tcPr>
            <w:tcW w:w="3261" w:type="dxa"/>
            <w:vAlign w:val="center"/>
            <w:hideMark/>
          </w:tcPr>
          <w:p w:rsidR="00224ACB" w:rsidRPr="0007558B" w:rsidRDefault="00224ACB" w:rsidP="00586B87">
            <w:pPr>
              <w:jc w:val="center"/>
              <w:rPr>
                <w:rFonts w:ascii="Verdana" w:hAnsi="Verdana"/>
                <w:sz w:val="20"/>
                <w:szCs w:val="20"/>
                <w:u w:val="single"/>
              </w:rPr>
            </w:pPr>
            <w:r w:rsidRPr="00D31E6D">
              <w:rPr>
                <w:rFonts w:ascii="Verdana" w:hAnsi="Verdana"/>
                <w:sz w:val="20"/>
                <w:szCs w:val="20"/>
                <w:u w:val="single"/>
              </w:rPr>
              <w:t>elgin@grampian-vjb.gov.uk</w:t>
            </w:r>
          </w:p>
        </w:tc>
        <w:tc>
          <w:tcPr>
            <w:tcW w:w="2268" w:type="dxa"/>
            <w:vAlign w:val="center"/>
            <w:hideMark/>
          </w:tcPr>
          <w:p w:rsidR="00224ACB" w:rsidRPr="0007558B" w:rsidRDefault="00224ACB" w:rsidP="00586B87">
            <w:pPr>
              <w:jc w:val="center"/>
              <w:rPr>
                <w:rFonts w:ascii="Verdana" w:hAnsi="Verdana"/>
                <w:sz w:val="20"/>
                <w:szCs w:val="20"/>
              </w:rPr>
            </w:pPr>
            <w:r>
              <w:rPr>
                <w:rFonts w:ascii="Verdana" w:hAnsi="Verdana"/>
                <w:sz w:val="20"/>
                <w:szCs w:val="20"/>
              </w:rPr>
              <w:t>Moray</w:t>
            </w:r>
          </w:p>
        </w:tc>
        <w:tc>
          <w:tcPr>
            <w:tcW w:w="1842" w:type="dxa"/>
            <w:vMerge/>
            <w:vAlign w:val="center"/>
            <w:hideMark/>
          </w:tcPr>
          <w:p w:rsidR="00224ACB" w:rsidRPr="0007558B" w:rsidRDefault="00224ACB" w:rsidP="00586B87">
            <w:pPr>
              <w:jc w:val="center"/>
              <w:rPr>
                <w:rFonts w:ascii="Verdana" w:hAnsi="Verdana"/>
                <w:sz w:val="20"/>
                <w:szCs w:val="20"/>
              </w:rPr>
            </w:pPr>
          </w:p>
        </w:tc>
        <w:tc>
          <w:tcPr>
            <w:tcW w:w="3544" w:type="dxa"/>
            <w:vMerge/>
            <w:vAlign w:val="center"/>
            <w:hideMark/>
          </w:tcPr>
          <w:p w:rsidR="00224ACB" w:rsidRPr="0007558B" w:rsidRDefault="00224ACB" w:rsidP="00586B87">
            <w:pPr>
              <w:jc w:val="center"/>
              <w:rPr>
                <w:rFonts w:ascii="Verdana" w:hAnsi="Verdana"/>
                <w:sz w:val="20"/>
                <w:szCs w:val="20"/>
              </w:rPr>
            </w:pPr>
          </w:p>
        </w:tc>
      </w:tr>
      <w:tr w:rsidR="00586B87" w:rsidRPr="0007558B" w:rsidTr="00586B87">
        <w:trPr>
          <w:trHeight w:val="739"/>
        </w:trPr>
        <w:tc>
          <w:tcPr>
            <w:tcW w:w="1838" w:type="dxa"/>
            <w:vAlign w:val="center"/>
          </w:tcPr>
          <w:p w:rsidR="00586B87" w:rsidRPr="0007558B" w:rsidRDefault="00586B87" w:rsidP="00586B87">
            <w:pPr>
              <w:jc w:val="center"/>
              <w:rPr>
                <w:rFonts w:ascii="Verdana" w:hAnsi="Verdana"/>
                <w:b/>
                <w:bCs/>
                <w:sz w:val="20"/>
                <w:szCs w:val="20"/>
              </w:rPr>
            </w:pPr>
            <w:r>
              <w:rPr>
                <w:rFonts w:ascii="Verdana" w:hAnsi="Verdana"/>
                <w:b/>
                <w:bCs/>
                <w:sz w:val="20"/>
                <w:szCs w:val="20"/>
              </w:rPr>
              <w:lastRenderedPageBreak/>
              <w:t>Valuation Authority</w:t>
            </w:r>
          </w:p>
        </w:tc>
        <w:tc>
          <w:tcPr>
            <w:tcW w:w="1559" w:type="dxa"/>
            <w:vAlign w:val="center"/>
          </w:tcPr>
          <w:p w:rsidR="00586B87" w:rsidRPr="0007558B" w:rsidRDefault="00586B87" w:rsidP="00586B87">
            <w:pPr>
              <w:jc w:val="center"/>
              <w:rPr>
                <w:rFonts w:ascii="Verdana" w:hAnsi="Verdana"/>
                <w:b/>
                <w:bCs/>
                <w:sz w:val="20"/>
                <w:szCs w:val="20"/>
              </w:rPr>
            </w:pPr>
            <w:r>
              <w:rPr>
                <w:rFonts w:ascii="Verdana" w:hAnsi="Verdana"/>
                <w:b/>
                <w:bCs/>
                <w:sz w:val="20"/>
                <w:szCs w:val="20"/>
              </w:rPr>
              <w:t>Assessor Agreeable to Joint Referral</w:t>
            </w:r>
          </w:p>
        </w:tc>
        <w:tc>
          <w:tcPr>
            <w:tcW w:w="3261" w:type="dxa"/>
            <w:vAlign w:val="center"/>
          </w:tcPr>
          <w:p w:rsidR="00586B87" w:rsidRPr="0007558B" w:rsidRDefault="00586B87" w:rsidP="00586B87">
            <w:pPr>
              <w:jc w:val="center"/>
              <w:rPr>
                <w:rFonts w:ascii="Verdana" w:hAnsi="Verdana"/>
                <w:b/>
                <w:bCs/>
                <w:sz w:val="20"/>
                <w:szCs w:val="20"/>
              </w:rPr>
            </w:pPr>
            <w:r>
              <w:rPr>
                <w:rFonts w:ascii="Verdana" w:hAnsi="Verdana"/>
                <w:b/>
                <w:bCs/>
                <w:sz w:val="20"/>
                <w:szCs w:val="20"/>
              </w:rPr>
              <w:t>Assessor Name &amp; Email</w:t>
            </w:r>
          </w:p>
        </w:tc>
        <w:tc>
          <w:tcPr>
            <w:tcW w:w="2268" w:type="dxa"/>
            <w:vAlign w:val="center"/>
          </w:tcPr>
          <w:p w:rsidR="00586B87" w:rsidRPr="0007558B" w:rsidRDefault="00586B87" w:rsidP="00586B87">
            <w:pPr>
              <w:jc w:val="center"/>
              <w:rPr>
                <w:rFonts w:ascii="Verdana" w:hAnsi="Verdana"/>
                <w:b/>
                <w:bCs/>
                <w:sz w:val="20"/>
                <w:szCs w:val="20"/>
              </w:rPr>
            </w:pPr>
            <w:r>
              <w:rPr>
                <w:rFonts w:ascii="Verdana" w:hAnsi="Verdana"/>
                <w:b/>
                <w:bCs/>
                <w:sz w:val="20"/>
                <w:szCs w:val="20"/>
              </w:rPr>
              <w:t>Council Area</w:t>
            </w:r>
          </w:p>
        </w:tc>
        <w:tc>
          <w:tcPr>
            <w:tcW w:w="1842" w:type="dxa"/>
            <w:vAlign w:val="center"/>
          </w:tcPr>
          <w:p w:rsidR="00586B87" w:rsidRPr="0007558B" w:rsidRDefault="00586B87" w:rsidP="00586B87">
            <w:pPr>
              <w:jc w:val="center"/>
              <w:rPr>
                <w:rFonts w:ascii="Verdana" w:hAnsi="Verdana"/>
                <w:b/>
                <w:bCs/>
                <w:sz w:val="20"/>
                <w:szCs w:val="20"/>
              </w:rPr>
            </w:pPr>
            <w:r w:rsidRPr="0007558B">
              <w:rPr>
                <w:rFonts w:ascii="Verdana" w:hAnsi="Verdana"/>
                <w:b/>
                <w:bCs/>
                <w:sz w:val="20"/>
                <w:szCs w:val="20"/>
              </w:rPr>
              <w:t>Committee Secretary</w:t>
            </w:r>
          </w:p>
        </w:tc>
        <w:tc>
          <w:tcPr>
            <w:tcW w:w="3544" w:type="dxa"/>
            <w:vAlign w:val="center"/>
          </w:tcPr>
          <w:p w:rsidR="00586B87" w:rsidRPr="0007558B" w:rsidRDefault="00586B87" w:rsidP="00586B87">
            <w:pPr>
              <w:jc w:val="center"/>
              <w:rPr>
                <w:rFonts w:ascii="Verdana" w:hAnsi="Verdana"/>
                <w:b/>
                <w:bCs/>
                <w:sz w:val="20"/>
                <w:szCs w:val="20"/>
              </w:rPr>
            </w:pPr>
            <w:r w:rsidRPr="0007558B">
              <w:rPr>
                <w:rFonts w:ascii="Verdana" w:hAnsi="Verdana"/>
                <w:b/>
                <w:bCs/>
                <w:sz w:val="20"/>
                <w:szCs w:val="20"/>
              </w:rPr>
              <w:t xml:space="preserve">Secretary </w:t>
            </w:r>
            <w:r w:rsidR="00BB20A2">
              <w:rPr>
                <w:rFonts w:ascii="Verdana" w:hAnsi="Verdana"/>
                <w:b/>
                <w:bCs/>
                <w:sz w:val="20"/>
                <w:szCs w:val="20"/>
              </w:rPr>
              <w:t>E</w:t>
            </w:r>
            <w:r w:rsidRPr="0007558B">
              <w:rPr>
                <w:rFonts w:ascii="Verdana" w:hAnsi="Verdana"/>
                <w:b/>
                <w:bCs/>
                <w:sz w:val="20"/>
                <w:szCs w:val="20"/>
              </w:rPr>
              <w:t xml:space="preserve">mail </w:t>
            </w:r>
          </w:p>
        </w:tc>
      </w:tr>
      <w:tr w:rsidR="00586B87" w:rsidRPr="0007558B" w:rsidTr="00586B87">
        <w:trPr>
          <w:trHeight w:val="739"/>
        </w:trPr>
        <w:tc>
          <w:tcPr>
            <w:tcW w:w="1838" w:type="dxa"/>
            <w:vAlign w:val="center"/>
            <w:hideMark/>
          </w:tcPr>
          <w:p w:rsidR="00224ACB" w:rsidRPr="0007558B" w:rsidRDefault="00224ACB" w:rsidP="00586B87">
            <w:pPr>
              <w:jc w:val="center"/>
              <w:rPr>
                <w:rFonts w:ascii="Verdana" w:hAnsi="Verdana"/>
                <w:sz w:val="20"/>
                <w:szCs w:val="20"/>
              </w:rPr>
            </w:pPr>
            <w:r w:rsidRPr="0007558B">
              <w:rPr>
                <w:rFonts w:ascii="Verdana" w:hAnsi="Verdana"/>
                <w:sz w:val="20"/>
                <w:szCs w:val="20"/>
              </w:rPr>
              <w:t xml:space="preserve">Highland </w:t>
            </w:r>
            <w:r>
              <w:rPr>
                <w:rFonts w:ascii="Verdana" w:hAnsi="Verdana"/>
                <w:sz w:val="20"/>
                <w:szCs w:val="20"/>
              </w:rPr>
              <w:t>&amp; Western Isles Valuation Joint Board</w:t>
            </w:r>
          </w:p>
        </w:tc>
        <w:tc>
          <w:tcPr>
            <w:tcW w:w="1559" w:type="dxa"/>
            <w:vAlign w:val="center"/>
          </w:tcPr>
          <w:p w:rsidR="00224ACB" w:rsidRPr="0007558B" w:rsidRDefault="00224ACB" w:rsidP="00586B87">
            <w:pPr>
              <w:jc w:val="center"/>
              <w:rPr>
                <w:rFonts w:ascii="Verdana" w:hAnsi="Verdana"/>
                <w:sz w:val="20"/>
                <w:szCs w:val="20"/>
              </w:rPr>
            </w:pPr>
            <w:r>
              <w:rPr>
                <w:rFonts w:ascii="Verdana" w:hAnsi="Verdana"/>
                <w:sz w:val="20"/>
                <w:szCs w:val="20"/>
              </w:rPr>
              <w:t>YES</w:t>
            </w:r>
          </w:p>
        </w:tc>
        <w:tc>
          <w:tcPr>
            <w:tcW w:w="3261" w:type="dxa"/>
            <w:vAlign w:val="center"/>
          </w:tcPr>
          <w:p w:rsidR="00224ACB" w:rsidRPr="0007558B" w:rsidRDefault="00224ACB" w:rsidP="00586B87">
            <w:pPr>
              <w:jc w:val="center"/>
              <w:rPr>
                <w:rFonts w:ascii="Verdana" w:hAnsi="Verdana"/>
                <w:sz w:val="20"/>
                <w:szCs w:val="20"/>
              </w:rPr>
            </w:pPr>
            <w:r w:rsidRPr="0007558B">
              <w:rPr>
                <w:rFonts w:ascii="Verdana" w:hAnsi="Verdana"/>
                <w:sz w:val="20"/>
                <w:szCs w:val="20"/>
              </w:rPr>
              <w:t>William Gillies</w:t>
            </w:r>
          </w:p>
          <w:p w:rsidR="00224ACB" w:rsidRPr="0007558B" w:rsidRDefault="00224ACB" w:rsidP="00586B87">
            <w:pPr>
              <w:jc w:val="center"/>
              <w:rPr>
                <w:rFonts w:ascii="Verdana" w:hAnsi="Verdana"/>
                <w:sz w:val="20"/>
                <w:szCs w:val="20"/>
              </w:rPr>
            </w:pPr>
            <w:r w:rsidRPr="00D31E6D">
              <w:rPr>
                <w:rFonts w:ascii="Verdana" w:hAnsi="Verdana"/>
                <w:sz w:val="20"/>
                <w:szCs w:val="20"/>
                <w:u w:val="single"/>
              </w:rPr>
              <w:t>assessor@highland.gov.uk</w:t>
            </w:r>
          </w:p>
        </w:tc>
        <w:tc>
          <w:tcPr>
            <w:tcW w:w="2268" w:type="dxa"/>
            <w:vAlign w:val="center"/>
            <w:hideMark/>
          </w:tcPr>
          <w:p w:rsidR="00224ACB" w:rsidRPr="0007558B" w:rsidRDefault="00224ACB" w:rsidP="00586B87">
            <w:pPr>
              <w:jc w:val="center"/>
              <w:rPr>
                <w:rFonts w:ascii="Verdana" w:hAnsi="Verdana"/>
                <w:sz w:val="20"/>
                <w:szCs w:val="20"/>
              </w:rPr>
            </w:pPr>
            <w:r>
              <w:rPr>
                <w:rFonts w:ascii="Verdana" w:hAnsi="Verdana"/>
                <w:sz w:val="20"/>
                <w:szCs w:val="20"/>
              </w:rPr>
              <w:t>Highland &amp; Western Isles Islands</w:t>
            </w:r>
          </w:p>
        </w:tc>
        <w:tc>
          <w:tcPr>
            <w:tcW w:w="1842" w:type="dxa"/>
            <w:vAlign w:val="center"/>
            <w:hideMark/>
          </w:tcPr>
          <w:p w:rsidR="00224ACB" w:rsidRPr="0007558B" w:rsidRDefault="00224ACB" w:rsidP="00586B87">
            <w:pPr>
              <w:jc w:val="center"/>
              <w:rPr>
                <w:rFonts w:ascii="Verdana" w:hAnsi="Verdana"/>
                <w:sz w:val="20"/>
                <w:szCs w:val="20"/>
              </w:rPr>
            </w:pPr>
            <w:r w:rsidRPr="0007558B">
              <w:rPr>
                <w:rFonts w:ascii="Verdana" w:hAnsi="Verdana"/>
                <w:sz w:val="20"/>
                <w:szCs w:val="20"/>
              </w:rPr>
              <w:t>Donald MacKenzie</w:t>
            </w:r>
          </w:p>
        </w:tc>
        <w:tc>
          <w:tcPr>
            <w:tcW w:w="3544" w:type="dxa"/>
            <w:vAlign w:val="center"/>
            <w:hideMark/>
          </w:tcPr>
          <w:p w:rsidR="00224ACB" w:rsidRPr="0007558B" w:rsidRDefault="00224ACB" w:rsidP="00586B87">
            <w:pPr>
              <w:jc w:val="center"/>
              <w:rPr>
                <w:rFonts w:ascii="Verdana" w:hAnsi="Verdana"/>
                <w:sz w:val="20"/>
                <w:szCs w:val="20"/>
              </w:rPr>
            </w:pPr>
            <w:r w:rsidRPr="0007558B">
              <w:rPr>
                <w:rFonts w:ascii="Verdana" w:hAnsi="Verdana"/>
                <w:sz w:val="20"/>
                <w:szCs w:val="20"/>
              </w:rPr>
              <w:t>dmm@mackenzie-law.co.uk</w:t>
            </w:r>
          </w:p>
        </w:tc>
      </w:tr>
      <w:tr w:rsidR="00586B87" w:rsidRPr="0007558B" w:rsidTr="00586B87">
        <w:trPr>
          <w:trHeight w:val="739"/>
        </w:trPr>
        <w:tc>
          <w:tcPr>
            <w:tcW w:w="1838" w:type="dxa"/>
            <w:vAlign w:val="center"/>
            <w:hideMark/>
          </w:tcPr>
          <w:p w:rsidR="00224ACB" w:rsidRPr="0007558B" w:rsidRDefault="00224ACB" w:rsidP="00586B87">
            <w:pPr>
              <w:jc w:val="center"/>
              <w:rPr>
                <w:rFonts w:ascii="Verdana" w:hAnsi="Verdana"/>
                <w:sz w:val="20"/>
                <w:szCs w:val="20"/>
              </w:rPr>
            </w:pPr>
            <w:r w:rsidRPr="0007558B">
              <w:rPr>
                <w:rFonts w:ascii="Verdana" w:hAnsi="Verdana"/>
                <w:sz w:val="20"/>
                <w:szCs w:val="20"/>
              </w:rPr>
              <w:t xml:space="preserve">Lanarkshire </w:t>
            </w:r>
            <w:r>
              <w:rPr>
                <w:rFonts w:ascii="Verdana" w:hAnsi="Verdana"/>
                <w:sz w:val="20"/>
                <w:szCs w:val="20"/>
              </w:rPr>
              <w:t>Valuation Joint Board</w:t>
            </w:r>
          </w:p>
        </w:tc>
        <w:tc>
          <w:tcPr>
            <w:tcW w:w="1559" w:type="dxa"/>
            <w:vAlign w:val="center"/>
          </w:tcPr>
          <w:p w:rsidR="00224ACB" w:rsidRPr="0007558B" w:rsidRDefault="00224ACB" w:rsidP="00586B87">
            <w:pPr>
              <w:jc w:val="center"/>
              <w:rPr>
                <w:rFonts w:ascii="Verdana" w:hAnsi="Verdana"/>
                <w:sz w:val="20"/>
                <w:szCs w:val="20"/>
              </w:rPr>
            </w:pPr>
            <w:r>
              <w:rPr>
                <w:rFonts w:ascii="Verdana" w:hAnsi="Verdana"/>
                <w:sz w:val="20"/>
                <w:szCs w:val="20"/>
              </w:rPr>
              <w:t>NO</w:t>
            </w:r>
          </w:p>
        </w:tc>
        <w:tc>
          <w:tcPr>
            <w:tcW w:w="3261" w:type="dxa"/>
            <w:vAlign w:val="center"/>
          </w:tcPr>
          <w:p w:rsidR="00224ACB" w:rsidRPr="0007558B" w:rsidRDefault="00224ACB" w:rsidP="00586B87">
            <w:pPr>
              <w:jc w:val="center"/>
              <w:rPr>
                <w:rFonts w:ascii="Verdana" w:hAnsi="Verdana"/>
                <w:sz w:val="20"/>
                <w:szCs w:val="20"/>
              </w:rPr>
            </w:pPr>
            <w:r w:rsidRPr="0007558B">
              <w:rPr>
                <w:rFonts w:ascii="Verdana" w:hAnsi="Verdana"/>
                <w:sz w:val="20"/>
                <w:szCs w:val="20"/>
              </w:rPr>
              <w:t>Gary Bennett</w:t>
            </w:r>
          </w:p>
          <w:p w:rsidR="00224ACB" w:rsidRPr="0007558B" w:rsidRDefault="00224ACB" w:rsidP="00586B87">
            <w:pPr>
              <w:jc w:val="center"/>
              <w:rPr>
                <w:rFonts w:ascii="Verdana" w:hAnsi="Verdana"/>
                <w:sz w:val="20"/>
                <w:szCs w:val="20"/>
              </w:rPr>
            </w:pPr>
            <w:r w:rsidRPr="00D31E6D">
              <w:rPr>
                <w:rFonts w:ascii="Verdana" w:hAnsi="Verdana"/>
                <w:sz w:val="20"/>
                <w:szCs w:val="20"/>
                <w:u w:val="single"/>
              </w:rPr>
              <w:t>assessor@lanarkshire-vjb.gov.uk</w:t>
            </w:r>
          </w:p>
        </w:tc>
        <w:tc>
          <w:tcPr>
            <w:tcW w:w="2268" w:type="dxa"/>
            <w:vAlign w:val="center"/>
            <w:hideMark/>
          </w:tcPr>
          <w:p w:rsidR="00224ACB" w:rsidRPr="0007558B" w:rsidRDefault="00224ACB" w:rsidP="00586B87">
            <w:pPr>
              <w:jc w:val="center"/>
              <w:rPr>
                <w:rFonts w:ascii="Verdana" w:hAnsi="Verdana"/>
                <w:sz w:val="20"/>
                <w:szCs w:val="20"/>
              </w:rPr>
            </w:pPr>
            <w:r>
              <w:rPr>
                <w:rFonts w:ascii="Verdana" w:hAnsi="Verdana"/>
                <w:sz w:val="20"/>
                <w:szCs w:val="20"/>
              </w:rPr>
              <w:t>North &amp; South Lanarkshire</w:t>
            </w:r>
          </w:p>
        </w:tc>
        <w:tc>
          <w:tcPr>
            <w:tcW w:w="1842" w:type="dxa"/>
            <w:vAlign w:val="center"/>
            <w:hideMark/>
          </w:tcPr>
          <w:p w:rsidR="00224ACB" w:rsidRPr="0007558B" w:rsidRDefault="00224ACB" w:rsidP="00586B87">
            <w:pPr>
              <w:jc w:val="center"/>
              <w:rPr>
                <w:rFonts w:ascii="Verdana" w:hAnsi="Verdana"/>
                <w:sz w:val="20"/>
                <w:szCs w:val="20"/>
              </w:rPr>
            </w:pPr>
            <w:r w:rsidRPr="0007558B">
              <w:rPr>
                <w:rFonts w:ascii="Verdana" w:hAnsi="Verdana"/>
                <w:sz w:val="20"/>
                <w:szCs w:val="20"/>
              </w:rPr>
              <w:t>Stewart Graham</w:t>
            </w:r>
          </w:p>
        </w:tc>
        <w:tc>
          <w:tcPr>
            <w:tcW w:w="3544" w:type="dxa"/>
            <w:vAlign w:val="center"/>
            <w:hideMark/>
          </w:tcPr>
          <w:p w:rsidR="00224ACB" w:rsidRPr="0007558B" w:rsidRDefault="00224ACB" w:rsidP="00586B87">
            <w:pPr>
              <w:jc w:val="center"/>
              <w:rPr>
                <w:rFonts w:ascii="Verdana" w:hAnsi="Verdana"/>
                <w:sz w:val="20"/>
                <w:szCs w:val="20"/>
              </w:rPr>
            </w:pPr>
            <w:r w:rsidRPr="0007558B">
              <w:rPr>
                <w:rFonts w:ascii="Verdana" w:hAnsi="Verdana"/>
                <w:sz w:val="20"/>
                <w:szCs w:val="20"/>
              </w:rPr>
              <w:t>stewartgraham@stodarts.co.uk</w:t>
            </w:r>
          </w:p>
        </w:tc>
      </w:tr>
      <w:tr w:rsidR="00586B87" w:rsidRPr="0007558B" w:rsidTr="00586B87">
        <w:trPr>
          <w:trHeight w:val="739"/>
        </w:trPr>
        <w:tc>
          <w:tcPr>
            <w:tcW w:w="1838" w:type="dxa"/>
            <w:vAlign w:val="center"/>
            <w:hideMark/>
          </w:tcPr>
          <w:p w:rsidR="00224ACB" w:rsidRPr="0007558B" w:rsidRDefault="00224ACB" w:rsidP="00586B87">
            <w:pPr>
              <w:jc w:val="center"/>
              <w:rPr>
                <w:rFonts w:ascii="Verdana" w:hAnsi="Verdana"/>
                <w:sz w:val="20"/>
                <w:szCs w:val="20"/>
              </w:rPr>
            </w:pPr>
            <w:r>
              <w:rPr>
                <w:rFonts w:ascii="Verdana" w:hAnsi="Verdana"/>
                <w:sz w:val="20"/>
                <w:szCs w:val="20"/>
              </w:rPr>
              <w:t>Lothian Valuation Joint Board</w:t>
            </w:r>
          </w:p>
        </w:tc>
        <w:tc>
          <w:tcPr>
            <w:tcW w:w="1559" w:type="dxa"/>
            <w:vAlign w:val="center"/>
          </w:tcPr>
          <w:p w:rsidR="00224ACB" w:rsidRPr="0007558B" w:rsidRDefault="00224ACB" w:rsidP="00586B87">
            <w:pPr>
              <w:jc w:val="center"/>
              <w:rPr>
                <w:rFonts w:ascii="Verdana" w:hAnsi="Verdana"/>
                <w:sz w:val="20"/>
                <w:szCs w:val="20"/>
              </w:rPr>
            </w:pPr>
          </w:p>
        </w:tc>
        <w:tc>
          <w:tcPr>
            <w:tcW w:w="3261" w:type="dxa"/>
            <w:vAlign w:val="center"/>
          </w:tcPr>
          <w:p w:rsidR="00224ACB" w:rsidRPr="0007558B" w:rsidRDefault="00224ACB" w:rsidP="00586B87">
            <w:pPr>
              <w:jc w:val="center"/>
              <w:rPr>
                <w:rFonts w:ascii="Verdana" w:hAnsi="Verdana"/>
                <w:sz w:val="20"/>
                <w:szCs w:val="20"/>
              </w:rPr>
            </w:pPr>
            <w:r w:rsidRPr="0007558B">
              <w:rPr>
                <w:rFonts w:ascii="Verdana" w:hAnsi="Verdana"/>
                <w:sz w:val="20"/>
                <w:szCs w:val="20"/>
              </w:rPr>
              <w:t>Graeme Strachan</w:t>
            </w:r>
          </w:p>
          <w:p w:rsidR="00224ACB" w:rsidRPr="0007558B" w:rsidRDefault="00224ACB" w:rsidP="00586B87">
            <w:pPr>
              <w:jc w:val="center"/>
              <w:rPr>
                <w:rFonts w:ascii="Verdana" w:hAnsi="Verdana"/>
                <w:sz w:val="20"/>
                <w:szCs w:val="20"/>
              </w:rPr>
            </w:pPr>
            <w:r w:rsidRPr="00D31E6D">
              <w:rPr>
                <w:rFonts w:ascii="Verdana" w:hAnsi="Verdana"/>
                <w:sz w:val="20"/>
                <w:szCs w:val="20"/>
                <w:u w:val="single"/>
              </w:rPr>
              <w:t>assessor@lothian-vjb.gov.uk</w:t>
            </w:r>
          </w:p>
        </w:tc>
        <w:tc>
          <w:tcPr>
            <w:tcW w:w="2268" w:type="dxa"/>
            <w:vAlign w:val="center"/>
            <w:hideMark/>
          </w:tcPr>
          <w:p w:rsidR="00224ACB" w:rsidRPr="0007558B" w:rsidRDefault="00224ACB" w:rsidP="00586B87">
            <w:pPr>
              <w:jc w:val="center"/>
              <w:rPr>
                <w:rFonts w:ascii="Verdana" w:hAnsi="Verdana"/>
                <w:sz w:val="20"/>
                <w:szCs w:val="20"/>
              </w:rPr>
            </w:pPr>
            <w:r>
              <w:rPr>
                <w:rFonts w:ascii="Verdana" w:hAnsi="Verdana"/>
                <w:sz w:val="20"/>
                <w:szCs w:val="20"/>
              </w:rPr>
              <w:t>City of Edinburgh, East, Mid &amp; West Lothian</w:t>
            </w:r>
          </w:p>
        </w:tc>
        <w:tc>
          <w:tcPr>
            <w:tcW w:w="1842" w:type="dxa"/>
            <w:vAlign w:val="center"/>
            <w:hideMark/>
          </w:tcPr>
          <w:p w:rsidR="00224ACB" w:rsidRPr="0007558B" w:rsidRDefault="00224ACB" w:rsidP="00586B87">
            <w:pPr>
              <w:jc w:val="center"/>
              <w:rPr>
                <w:rFonts w:ascii="Verdana" w:hAnsi="Verdana"/>
                <w:sz w:val="20"/>
                <w:szCs w:val="20"/>
              </w:rPr>
            </w:pPr>
            <w:r w:rsidRPr="0007558B">
              <w:rPr>
                <w:rFonts w:ascii="Verdana" w:hAnsi="Verdana"/>
                <w:sz w:val="20"/>
                <w:szCs w:val="20"/>
              </w:rPr>
              <w:t>David J. C. Nicol</w:t>
            </w:r>
          </w:p>
        </w:tc>
        <w:tc>
          <w:tcPr>
            <w:tcW w:w="3544" w:type="dxa"/>
            <w:vAlign w:val="center"/>
            <w:hideMark/>
          </w:tcPr>
          <w:p w:rsidR="00224ACB" w:rsidRPr="0007558B" w:rsidRDefault="00224ACB" w:rsidP="00586B87">
            <w:pPr>
              <w:jc w:val="center"/>
              <w:rPr>
                <w:rFonts w:ascii="Verdana" w:hAnsi="Verdana"/>
                <w:sz w:val="20"/>
                <w:szCs w:val="20"/>
              </w:rPr>
            </w:pPr>
            <w:r w:rsidRPr="0007558B">
              <w:rPr>
                <w:rFonts w:ascii="Verdana" w:hAnsi="Verdana"/>
                <w:sz w:val="20"/>
                <w:szCs w:val="20"/>
              </w:rPr>
              <w:t>davidnicol@allanmcdougall.co.uk</w:t>
            </w:r>
          </w:p>
        </w:tc>
      </w:tr>
      <w:tr w:rsidR="00586B87" w:rsidRPr="0007558B" w:rsidTr="00586B87">
        <w:trPr>
          <w:trHeight w:val="739"/>
        </w:trPr>
        <w:tc>
          <w:tcPr>
            <w:tcW w:w="1838" w:type="dxa"/>
            <w:vMerge w:val="restart"/>
            <w:vAlign w:val="center"/>
            <w:hideMark/>
          </w:tcPr>
          <w:p w:rsidR="00224ACB" w:rsidRPr="0007558B" w:rsidRDefault="00224ACB" w:rsidP="00586B87">
            <w:pPr>
              <w:jc w:val="center"/>
              <w:rPr>
                <w:rFonts w:ascii="Verdana" w:hAnsi="Verdana"/>
                <w:sz w:val="20"/>
                <w:szCs w:val="20"/>
              </w:rPr>
            </w:pPr>
            <w:r w:rsidRPr="0007558B">
              <w:rPr>
                <w:rFonts w:ascii="Verdana" w:hAnsi="Verdana"/>
                <w:sz w:val="20"/>
                <w:szCs w:val="20"/>
              </w:rPr>
              <w:t xml:space="preserve">Orkney </w:t>
            </w:r>
            <w:r>
              <w:rPr>
                <w:rFonts w:ascii="Verdana" w:hAnsi="Verdana"/>
                <w:sz w:val="20"/>
                <w:szCs w:val="20"/>
              </w:rPr>
              <w:t>&amp; Shetland Valuation Joint Board</w:t>
            </w:r>
          </w:p>
        </w:tc>
        <w:tc>
          <w:tcPr>
            <w:tcW w:w="1559" w:type="dxa"/>
            <w:vMerge w:val="restart"/>
            <w:vAlign w:val="center"/>
          </w:tcPr>
          <w:p w:rsidR="00224ACB" w:rsidRPr="0007558B" w:rsidRDefault="00224ACB" w:rsidP="00586B87">
            <w:pPr>
              <w:jc w:val="center"/>
              <w:rPr>
                <w:rFonts w:ascii="Verdana" w:hAnsi="Verdana"/>
                <w:sz w:val="20"/>
                <w:szCs w:val="20"/>
              </w:rPr>
            </w:pPr>
          </w:p>
        </w:tc>
        <w:tc>
          <w:tcPr>
            <w:tcW w:w="3261" w:type="dxa"/>
            <w:vAlign w:val="center"/>
          </w:tcPr>
          <w:p w:rsidR="00224ACB" w:rsidRPr="0007558B" w:rsidRDefault="00224ACB" w:rsidP="00586B87">
            <w:pPr>
              <w:jc w:val="center"/>
              <w:rPr>
                <w:rFonts w:ascii="Verdana" w:hAnsi="Verdana"/>
                <w:sz w:val="20"/>
                <w:szCs w:val="20"/>
              </w:rPr>
            </w:pPr>
            <w:r w:rsidRPr="0007558B">
              <w:rPr>
                <w:rFonts w:ascii="Verdana" w:hAnsi="Verdana"/>
                <w:sz w:val="20"/>
                <w:szCs w:val="20"/>
              </w:rPr>
              <w:t>Dennis Stevenson</w:t>
            </w:r>
          </w:p>
        </w:tc>
        <w:tc>
          <w:tcPr>
            <w:tcW w:w="2268" w:type="dxa"/>
            <w:vAlign w:val="center"/>
            <w:hideMark/>
          </w:tcPr>
          <w:p w:rsidR="00224ACB" w:rsidRPr="0007558B" w:rsidRDefault="00224ACB" w:rsidP="00586B87">
            <w:pPr>
              <w:jc w:val="center"/>
              <w:rPr>
                <w:rFonts w:ascii="Verdana" w:hAnsi="Verdana"/>
                <w:sz w:val="20"/>
                <w:szCs w:val="20"/>
              </w:rPr>
            </w:pPr>
          </w:p>
        </w:tc>
        <w:tc>
          <w:tcPr>
            <w:tcW w:w="1842" w:type="dxa"/>
            <w:vAlign w:val="center"/>
            <w:hideMark/>
          </w:tcPr>
          <w:p w:rsidR="00224ACB" w:rsidRDefault="00224ACB" w:rsidP="00586B87">
            <w:pPr>
              <w:jc w:val="center"/>
              <w:rPr>
                <w:rFonts w:ascii="Verdana" w:hAnsi="Verdana"/>
                <w:sz w:val="20"/>
                <w:szCs w:val="20"/>
              </w:rPr>
            </w:pPr>
          </w:p>
          <w:p w:rsidR="00224ACB" w:rsidRPr="0007558B" w:rsidRDefault="00224ACB" w:rsidP="00586B87">
            <w:pPr>
              <w:jc w:val="center"/>
              <w:rPr>
                <w:rFonts w:ascii="Verdana" w:hAnsi="Verdana"/>
                <w:sz w:val="20"/>
                <w:szCs w:val="20"/>
              </w:rPr>
            </w:pPr>
          </w:p>
        </w:tc>
        <w:tc>
          <w:tcPr>
            <w:tcW w:w="3544" w:type="dxa"/>
            <w:vAlign w:val="center"/>
            <w:hideMark/>
          </w:tcPr>
          <w:p w:rsidR="00224ACB" w:rsidRDefault="00224ACB" w:rsidP="00586B87">
            <w:pPr>
              <w:jc w:val="center"/>
              <w:rPr>
                <w:rFonts w:ascii="Verdana" w:hAnsi="Verdana"/>
                <w:sz w:val="20"/>
                <w:szCs w:val="20"/>
              </w:rPr>
            </w:pPr>
          </w:p>
          <w:p w:rsidR="00224ACB" w:rsidRPr="0007558B" w:rsidRDefault="00224ACB" w:rsidP="00586B87">
            <w:pPr>
              <w:jc w:val="center"/>
              <w:rPr>
                <w:rFonts w:ascii="Verdana" w:hAnsi="Verdana"/>
                <w:sz w:val="20"/>
                <w:szCs w:val="20"/>
              </w:rPr>
            </w:pPr>
          </w:p>
        </w:tc>
      </w:tr>
      <w:tr w:rsidR="00586B87" w:rsidRPr="0007558B" w:rsidTr="00586B87">
        <w:trPr>
          <w:trHeight w:val="739"/>
        </w:trPr>
        <w:tc>
          <w:tcPr>
            <w:tcW w:w="1838" w:type="dxa"/>
            <w:vMerge/>
            <w:vAlign w:val="center"/>
            <w:hideMark/>
          </w:tcPr>
          <w:p w:rsidR="00224ACB" w:rsidRPr="0007558B" w:rsidRDefault="00224ACB" w:rsidP="00586B87">
            <w:pPr>
              <w:jc w:val="center"/>
              <w:rPr>
                <w:rFonts w:ascii="Verdana" w:hAnsi="Verdana"/>
                <w:sz w:val="20"/>
                <w:szCs w:val="20"/>
              </w:rPr>
            </w:pPr>
          </w:p>
        </w:tc>
        <w:tc>
          <w:tcPr>
            <w:tcW w:w="1559" w:type="dxa"/>
            <w:vMerge/>
            <w:vAlign w:val="center"/>
          </w:tcPr>
          <w:p w:rsidR="00224ACB" w:rsidRPr="0007558B" w:rsidRDefault="00224ACB" w:rsidP="00586B87">
            <w:pPr>
              <w:jc w:val="center"/>
              <w:rPr>
                <w:rFonts w:ascii="Verdana" w:hAnsi="Verdana"/>
                <w:sz w:val="20"/>
                <w:szCs w:val="20"/>
              </w:rPr>
            </w:pPr>
          </w:p>
        </w:tc>
        <w:tc>
          <w:tcPr>
            <w:tcW w:w="3261" w:type="dxa"/>
            <w:vAlign w:val="center"/>
          </w:tcPr>
          <w:p w:rsidR="00224ACB" w:rsidRPr="0007558B" w:rsidRDefault="00224ACB" w:rsidP="00586B87">
            <w:pPr>
              <w:jc w:val="center"/>
              <w:rPr>
                <w:rFonts w:ascii="Verdana" w:hAnsi="Verdana"/>
                <w:sz w:val="20"/>
                <w:szCs w:val="20"/>
              </w:rPr>
            </w:pPr>
            <w:r w:rsidRPr="00D31E6D">
              <w:rPr>
                <w:rFonts w:ascii="Verdana" w:hAnsi="Verdana"/>
                <w:sz w:val="20"/>
                <w:szCs w:val="20"/>
                <w:u w:val="single"/>
              </w:rPr>
              <w:t>assessor@orkney.gov.uk</w:t>
            </w:r>
          </w:p>
        </w:tc>
        <w:tc>
          <w:tcPr>
            <w:tcW w:w="2268" w:type="dxa"/>
            <w:vAlign w:val="center"/>
            <w:hideMark/>
          </w:tcPr>
          <w:p w:rsidR="00224ACB" w:rsidRPr="0007558B" w:rsidRDefault="00224ACB" w:rsidP="00586B87">
            <w:pPr>
              <w:jc w:val="center"/>
              <w:rPr>
                <w:rFonts w:ascii="Verdana" w:hAnsi="Verdana"/>
                <w:sz w:val="20"/>
                <w:szCs w:val="20"/>
              </w:rPr>
            </w:pPr>
            <w:r>
              <w:rPr>
                <w:rFonts w:ascii="Verdana" w:hAnsi="Verdana"/>
                <w:sz w:val="20"/>
                <w:szCs w:val="20"/>
              </w:rPr>
              <w:t>Orkney Islands</w:t>
            </w:r>
          </w:p>
        </w:tc>
        <w:tc>
          <w:tcPr>
            <w:tcW w:w="1842" w:type="dxa"/>
            <w:vAlign w:val="center"/>
            <w:hideMark/>
          </w:tcPr>
          <w:p w:rsidR="00224ACB" w:rsidRDefault="00224ACB" w:rsidP="00586B87">
            <w:pPr>
              <w:jc w:val="center"/>
              <w:rPr>
                <w:rFonts w:ascii="Verdana" w:hAnsi="Verdana"/>
                <w:sz w:val="20"/>
                <w:szCs w:val="20"/>
              </w:rPr>
            </w:pPr>
            <w:r w:rsidRPr="0007558B">
              <w:rPr>
                <w:rFonts w:ascii="Verdana" w:hAnsi="Verdana"/>
                <w:sz w:val="20"/>
                <w:szCs w:val="20"/>
              </w:rPr>
              <w:t xml:space="preserve">David </w:t>
            </w:r>
            <w:proofErr w:type="spellStart"/>
            <w:r w:rsidRPr="0007558B">
              <w:rPr>
                <w:rFonts w:ascii="Verdana" w:hAnsi="Verdana"/>
                <w:sz w:val="20"/>
                <w:szCs w:val="20"/>
              </w:rPr>
              <w:t>Fairnie</w:t>
            </w:r>
            <w:proofErr w:type="spellEnd"/>
          </w:p>
          <w:p w:rsidR="00224ACB" w:rsidRPr="0007558B" w:rsidRDefault="00224ACB" w:rsidP="00586B87">
            <w:pPr>
              <w:jc w:val="center"/>
              <w:rPr>
                <w:rFonts w:ascii="Verdana" w:hAnsi="Verdana"/>
                <w:sz w:val="20"/>
                <w:szCs w:val="20"/>
              </w:rPr>
            </w:pPr>
          </w:p>
        </w:tc>
        <w:tc>
          <w:tcPr>
            <w:tcW w:w="3544" w:type="dxa"/>
            <w:vAlign w:val="center"/>
            <w:hideMark/>
          </w:tcPr>
          <w:p w:rsidR="00224ACB" w:rsidRDefault="00224ACB" w:rsidP="00586B87">
            <w:pPr>
              <w:jc w:val="center"/>
              <w:rPr>
                <w:rFonts w:ascii="Verdana" w:hAnsi="Verdana"/>
                <w:sz w:val="20"/>
                <w:szCs w:val="20"/>
              </w:rPr>
            </w:pPr>
            <w:r w:rsidRPr="00224ACB">
              <w:rPr>
                <w:rFonts w:ascii="Verdana" w:hAnsi="Verdana"/>
                <w:sz w:val="20"/>
                <w:szCs w:val="20"/>
              </w:rPr>
              <w:t>david.fairnie@lowsorkney.co.uk</w:t>
            </w:r>
          </w:p>
          <w:p w:rsidR="00224ACB" w:rsidRPr="0007558B" w:rsidRDefault="00224ACB" w:rsidP="00586B87">
            <w:pPr>
              <w:jc w:val="center"/>
              <w:rPr>
                <w:rFonts w:ascii="Verdana" w:hAnsi="Verdana"/>
                <w:sz w:val="20"/>
                <w:szCs w:val="20"/>
              </w:rPr>
            </w:pPr>
          </w:p>
        </w:tc>
      </w:tr>
      <w:tr w:rsidR="00586B87" w:rsidRPr="0007558B" w:rsidTr="00586B87">
        <w:trPr>
          <w:trHeight w:val="739"/>
        </w:trPr>
        <w:tc>
          <w:tcPr>
            <w:tcW w:w="1838" w:type="dxa"/>
            <w:vMerge/>
            <w:vAlign w:val="center"/>
            <w:hideMark/>
          </w:tcPr>
          <w:p w:rsidR="00224ACB" w:rsidRPr="0007558B" w:rsidRDefault="00224ACB" w:rsidP="00586B87">
            <w:pPr>
              <w:jc w:val="center"/>
              <w:rPr>
                <w:rFonts w:ascii="Verdana" w:hAnsi="Verdana"/>
                <w:sz w:val="20"/>
                <w:szCs w:val="20"/>
              </w:rPr>
            </w:pPr>
          </w:p>
        </w:tc>
        <w:tc>
          <w:tcPr>
            <w:tcW w:w="1559" w:type="dxa"/>
            <w:vMerge/>
            <w:vAlign w:val="center"/>
          </w:tcPr>
          <w:p w:rsidR="00224ACB" w:rsidRPr="0007558B" w:rsidRDefault="00224ACB" w:rsidP="00586B87">
            <w:pPr>
              <w:jc w:val="center"/>
              <w:rPr>
                <w:rFonts w:ascii="Verdana" w:hAnsi="Verdana"/>
                <w:sz w:val="20"/>
                <w:szCs w:val="20"/>
              </w:rPr>
            </w:pPr>
          </w:p>
        </w:tc>
        <w:tc>
          <w:tcPr>
            <w:tcW w:w="3261" w:type="dxa"/>
            <w:vAlign w:val="center"/>
            <w:hideMark/>
          </w:tcPr>
          <w:p w:rsidR="00224ACB" w:rsidRPr="0007558B" w:rsidRDefault="00224ACB" w:rsidP="00586B87">
            <w:pPr>
              <w:jc w:val="center"/>
              <w:rPr>
                <w:rFonts w:ascii="Verdana" w:hAnsi="Verdana"/>
                <w:sz w:val="20"/>
                <w:szCs w:val="20"/>
                <w:u w:val="single"/>
              </w:rPr>
            </w:pPr>
            <w:r w:rsidRPr="00394BF5">
              <w:rPr>
                <w:rFonts w:ascii="Verdana" w:hAnsi="Verdana"/>
                <w:sz w:val="20"/>
                <w:szCs w:val="20"/>
                <w:u w:val="single"/>
              </w:rPr>
              <w:t>assessor@shetland.gov.uk</w:t>
            </w:r>
          </w:p>
        </w:tc>
        <w:tc>
          <w:tcPr>
            <w:tcW w:w="2268" w:type="dxa"/>
            <w:vAlign w:val="center"/>
            <w:hideMark/>
          </w:tcPr>
          <w:p w:rsidR="00224ACB" w:rsidRPr="0007558B" w:rsidRDefault="00224ACB" w:rsidP="00586B87">
            <w:pPr>
              <w:jc w:val="center"/>
              <w:rPr>
                <w:rFonts w:ascii="Verdana" w:hAnsi="Verdana"/>
                <w:sz w:val="20"/>
                <w:szCs w:val="20"/>
              </w:rPr>
            </w:pPr>
            <w:r>
              <w:rPr>
                <w:rFonts w:ascii="Verdana" w:hAnsi="Verdana"/>
                <w:sz w:val="20"/>
                <w:szCs w:val="20"/>
              </w:rPr>
              <w:t>Shetland Islands</w:t>
            </w:r>
          </w:p>
        </w:tc>
        <w:tc>
          <w:tcPr>
            <w:tcW w:w="1842" w:type="dxa"/>
            <w:vAlign w:val="center"/>
            <w:hideMark/>
          </w:tcPr>
          <w:p w:rsidR="00224ACB" w:rsidRPr="0007558B" w:rsidRDefault="00224ACB" w:rsidP="00586B87">
            <w:pPr>
              <w:jc w:val="center"/>
              <w:rPr>
                <w:rFonts w:ascii="Verdana" w:hAnsi="Verdana"/>
                <w:sz w:val="20"/>
                <w:szCs w:val="20"/>
              </w:rPr>
            </w:pPr>
            <w:r w:rsidRPr="0007558B">
              <w:rPr>
                <w:rFonts w:ascii="Verdana" w:hAnsi="Verdana"/>
                <w:sz w:val="20"/>
                <w:szCs w:val="20"/>
              </w:rPr>
              <w:t>Eric Peterson</w:t>
            </w:r>
          </w:p>
        </w:tc>
        <w:tc>
          <w:tcPr>
            <w:tcW w:w="3544" w:type="dxa"/>
            <w:vAlign w:val="center"/>
            <w:hideMark/>
          </w:tcPr>
          <w:p w:rsidR="00224ACB" w:rsidRPr="0007558B" w:rsidRDefault="00224ACB" w:rsidP="00586B87">
            <w:pPr>
              <w:jc w:val="center"/>
              <w:rPr>
                <w:rFonts w:ascii="Verdana" w:hAnsi="Verdana"/>
                <w:sz w:val="20"/>
                <w:szCs w:val="20"/>
              </w:rPr>
            </w:pPr>
            <w:r w:rsidRPr="0007558B">
              <w:rPr>
                <w:rFonts w:ascii="Verdana" w:hAnsi="Verdana"/>
                <w:sz w:val="20"/>
                <w:szCs w:val="20"/>
              </w:rPr>
              <w:t>eric.peterson@tait-peterson.co.uk</w:t>
            </w:r>
          </w:p>
        </w:tc>
      </w:tr>
      <w:tr w:rsidR="00586B87" w:rsidRPr="0007558B" w:rsidTr="00586B87">
        <w:trPr>
          <w:trHeight w:val="739"/>
        </w:trPr>
        <w:tc>
          <w:tcPr>
            <w:tcW w:w="1838" w:type="dxa"/>
            <w:vAlign w:val="center"/>
            <w:hideMark/>
          </w:tcPr>
          <w:p w:rsidR="00224ACB" w:rsidRPr="0007558B" w:rsidRDefault="00224ACB" w:rsidP="00586B87">
            <w:pPr>
              <w:jc w:val="center"/>
              <w:rPr>
                <w:rFonts w:ascii="Verdana" w:hAnsi="Verdana"/>
                <w:sz w:val="20"/>
                <w:szCs w:val="20"/>
              </w:rPr>
            </w:pPr>
            <w:r w:rsidRPr="0007558B">
              <w:rPr>
                <w:rFonts w:ascii="Verdana" w:hAnsi="Verdana"/>
                <w:sz w:val="20"/>
                <w:szCs w:val="20"/>
              </w:rPr>
              <w:t xml:space="preserve">Renfrewshire </w:t>
            </w:r>
            <w:r>
              <w:rPr>
                <w:rFonts w:ascii="Verdana" w:hAnsi="Verdana"/>
                <w:sz w:val="20"/>
                <w:szCs w:val="20"/>
              </w:rPr>
              <w:t>Valuation Joint Board</w:t>
            </w:r>
          </w:p>
        </w:tc>
        <w:tc>
          <w:tcPr>
            <w:tcW w:w="1559" w:type="dxa"/>
            <w:vAlign w:val="center"/>
          </w:tcPr>
          <w:p w:rsidR="00224ACB" w:rsidRPr="0007558B" w:rsidRDefault="00224ACB" w:rsidP="003852FA">
            <w:pPr>
              <w:jc w:val="center"/>
              <w:rPr>
                <w:rFonts w:ascii="Verdana" w:hAnsi="Verdana"/>
                <w:sz w:val="20"/>
                <w:szCs w:val="20"/>
              </w:rPr>
            </w:pPr>
            <w:r>
              <w:rPr>
                <w:rFonts w:ascii="Verdana" w:hAnsi="Verdana"/>
                <w:sz w:val="20"/>
                <w:szCs w:val="20"/>
              </w:rPr>
              <w:t>N/A</w:t>
            </w:r>
            <w:r w:rsidR="003852FA">
              <w:rPr>
                <w:rFonts w:ascii="Verdana" w:hAnsi="Verdana"/>
                <w:sz w:val="20"/>
                <w:szCs w:val="20"/>
              </w:rPr>
              <w:t xml:space="preserve"> (</w:t>
            </w:r>
            <w:bookmarkStart w:id="0" w:name="_GoBack"/>
            <w:bookmarkEnd w:id="0"/>
            <w:r w:rsidR="003852FA">
              <w:rPr>
                <w:rFonts w:ascii="Verdana" w:hAnsi="Verdana"/>
                <w:sz w:val="20"/>
                <w:szCs w:val="20"/>
              </w:rPr>
              <w:t>no hydro appeals)</w:t>
            </w:r>
          </w:p>
        </w:tc>
        <w:tc>
          <w:tcPr>
            <w:tcW w:w="3261" w:type="dxa"/>
            <w:vAlign w:val="center"/>
          </w:tcPr>
          <w:p w:rsidR="00224ACB" w:rsidRPr="0007558B" w:rsidRDefault="00224ACB" w:rsidP="00586B87">
            <w:pPr>
              <w:jc w:val="center"/>
              <w:rPr>
                <w:rFonts w:ascii="Verdana" w:hAnsi="Verdana"/>
                <w:sz w:val="20"/>
                <w:szCs w:val="20"/>
              </w:rPr>
            </w:pPr>
            <w:r w:rsidRPr="0007558B">
              <w:rPr>
                <w:rFonts w:ascii="Verdana" w:hAnsi="Verdana"/>
                <w:sz w:val="20"/>
                <w:szCs w:val="20"/>
              </w:rPr>
              <w:t>Kate Crawford</w:t>
            </w:r>
          </w:p>
          <w:p w:rsidR="00224ACB" w:rsidRPr="0007558B" w:rsidRDefault="00224ACB" w:rsidP="00586B87">
            <w:pPr>
              <w:jc w:val="center"/>
              <w:rPr>
                <w:rFonts w:ascii="Verdana" w:hAnsi="Verdana"/>
                <w:sz w:val="20"/>
                <w:szCs w:val="20"/>
              </w:rPr>
            </w:pPr>
            <w:r w:rsidRPr="00D31E6D">
              <w:rPr>
                <w:rFonts w:ascii="Verdana" w:hAnsi="Verdana"/>
                <w:sz w:val="20"/>
                <w:szCs w:val="20"/>
                <w:u w:val="single"/>
              </w:rPr>
              <w:t>assessor@renfrewshire-vjb.gov.uk</w:t>
            </w:r>
          </w:p>
        </w:tc>
        <w:tc>
          <w:tcPr>
            <w:tcW w:w="2268" w:type="dxa"/>
            <w:vAlign w:val="center"/>
            <w:hideMark/>
          </w:tcPr>
          <w:p w:rsidR="00224ACB" w:rsidRPr="0007558B" w:rsidRDefault="00224ACB" w:rsidP="00586B87">
            <w:pPr>
              <w:jc w:val="center"/>
              <w:rPr>
                <w:rFonts w:ascii="Verdana" w:hAnsi="Verdana"/>
                <w:sz w:val="20"/>
                <w:szCs w:val="20"/>
              </w:rPr>
            </w:pPr>
            <w:r>
              <w:rPr>
                <w:rFonts w:ascii="Verdana" w:hAnsi="Verdana"/>
                <w:sz w:val="20"/>
                <w:szCs w:val="20"/>
              </w:rPr>
              <w:t>Inverclyde, East Renfrewshire &amp; Renfrewshire</w:t>
            </w:r>
          </w:p>
        </w:tc>
        <w:tc>
          <w:tcPr>
            <w:tcW w:w="1842" w:type="dxa"/>
            <w:vAlign w:val="center"/>
            <w:hideMark/>
          </w:tcPr>
          <w:p w:rsidR="00224ACB" w:rsidRPr="0007558B" w:rsidRDefault="00224ACB" w:rsidP="00586B87">
            <w:pPr>
              <w:jc w:val="center"/>
              <w:rPr>
                <w:rFonts w:ascii="Verdana" w:hAnsi="Verdana"/>
                <w:sz w:val="20"/>
                <w:szCs w:val="20"/>
              </w:rPr>
            </w:pPr>
            <w:r w:rsidRPr="0007558B">
              <w:rPr>
                <w:rFonts w:ascii="Verdana" w:hAnsi="Verdana"/>
                <w:sz w:val="20"/>
                <w:szCs w:val="20"/>
              </w:rPr>
              <w:t>Gordon Macleod</w:t>
            </w:r>
          </w:p>
        </w:tc>
        <w:tc>
          <w:tcPr>
            <w:tcW w:w="3544" w:type="dxa"/>
            <w:vAlign w:val="center"/>
            <w:hideMark/>
          </w:tcPr>
          <w:p w:rsidR="00224ACB" w:rsidRPr="0007558B" w:rsidRDefault="00224ACB" w:rsidP="00586B87">
            <w:pPr>
              <w:jc w:val="center"/>
              <w:rPr>
                <w:rFonts w:ascii="Verdana" w:hAnsi="Verdana"/>
                <w:sz w:val="20"/>
                <w:szCs w:val="20"/>
              </w:rPr>
            </w:pPr>
            <w:r w:rsidRPr="0007558B">
              <w:rPr>
                <w:rFonts w:ascii="Verdana" w:hAnsi="Verdana"/>
                <w:sz w:val="20"/>
                <w:szCs w:val="20"/>
              </w:rPr>
              <w:t>gordon.macleod@reidlaw.co.uk</w:t>
            </w:r>
          </w:p>
        </w:tc>
      </w:tr>
      <w:tr w:rsidR="00586B87" w:rsidRPr="0007558B" w:rsidTr="00586B87">
        <w:trPr>
          <w:trHeight w:val="739"/>
        </w:trPr>
        <w:tc>
          <w:tcPr>
            <w:tcW w:w="1838" w:type="dxa"/>
            <w:vAlign w:val="center"/>
            <w:hideMark/>
          </w:tcPr>
          <w:p w:rsidR="00224ACB" w:rsidRPr="0007558B" w:rsidRDefault="00224ACB" w:rsidP="00586B87">
            <w:pPr>
              <w:jc w:val="center"/>
              <w:rPr>
                <w:rFonts w:ascii="Verdana" w:hAnsi="Verdana"/>
                <w:sz w:val="20"/>
                <w:szCs w:val="20"/>
              </w:rPr>
            </w:pPr>
            <w:r w:rsidRPr="0007558B">
              <w:rPr>
                <w:rFonts w:ascii="Verdana" w:hAnsi="Verdana"/>
                <w:sz w:val="20"/>
                <w:szCs w:val="20"/>
              </w:rPr>
              <w:t>Scottish Borders Council</w:t>
            </w:r>
          </w:p>
        </w:tc>
        <w:tc>
          <w:tcPr>
            <w:tcW w:w="1559" w:type="dxa"/>
            <w:vAlign w:val="center"/>
          </w:tcPr>
          <w:p w:rsidR="00224ACB" w:rsidRPr="0007558B" w:rsidRDefault="00224ACB" w:rsidP="00586B87">
            <w:pPr>
              <w:jc w:val="center"/>
              <w:rPr>
                <w:rFonts w:ascii="Verdana" w:hAnsi="Verdana"/>
                <w:sz w:val="20"/>
                <w:szCs w:val="20"/>
              </w:rPr>
            </w:pPr>
          </w:p>
        </w:tc>
        <w:tc>
          <w:tcPr>
            <w:tcW w:w="3261" w:type="dxa"/>
            <w:vAlign w:val="center"/>
          </w:tcPr>
          <w:p w:rsidR="00224ACB" w:rsidRPr="0007558B" w:rsidRDefault="00224ACB" w:rsidP="00586B87">
            <w:pPr>
              <w:jc w:val="center"/>
              <w:rPr>
                <w:rFonts w:ascii="Verdana" w:hAnsi="Verdana"/>
                <w:sz w:val="20"/>
                <w:szCs w:val="20"/>
              </w:rPr>
            </w:pPr>
            <w:r w:rsidRPr="0007558B">
              <w:rPr>
                <w:rFonts w:ascii="Verdana" w:hAnsi="Verdana"/>
                <w:sz w:val="20"/>
                <w:szCs w:val="20"/>
              </w:rPr>
              <w:t>Brian Rout</w:t>
            </w:r>
          </w:p>
          <w:p w:rsidR="00224ACB" w:rsidRPr="0007558B" w:rsidRDefault="00224ACB" w:rsidP="00586B87">
            <w:pPr>
              <w:jc w:val="center"/>
              <w:rPr>
                <w:rFonts w:ascii="Verdana" w:hAnsi="Verdana"/>
                <w:sz w:val="20"/>
                <w:szCs w:val="20"/>
              </w:rPr>
            </w:pPr>
            <w:r w:rsidRPr="00D31E6D">
              <w:rPr>
                <w:rFonts w:ascii="Verdana" w:hAnsi="Verdana"/>
                <w:sz w:val="20"/>
                <w:szCs w:val="20"/>
                <w:u w:val="single"/>
              </w:rPr>
              <w:t>assessor@scotborders.gov.uk</w:t>
            </w:r>
          </w:p>
        </w:tc>
        <w:tc>
          <w:tcPr>
            <w:tcW w:w="2268" w:type="dxa"/>
            <w:vAlign w:val="center"/>
            <w:hideMark/>
          </w:tcPr>
          <w:p w:rsidR="00224ACB" w:rsidRPr="0007558B" w:rsidRDefault="00224ACB" w:rsidP="00586B87">
            <w:pPr>
              <w:jc w:val="center"/>
              <w:rPr>
                <w:rFonts w:ascii="Verdana" w:hAnsi="Verdana"/>
                <w:sz w:val="20"/>
                <w:szCs w:val="20"/>
              </w:rPr>
            </w:pPr>
            <w:r>
              <w:rPr>
                <w:rFonts w:ascii="Verdana" w:hAnsi="Verdana"/>
                <w:sz w:val="20"/>
                <w:szCs w:val="20"/>
              </w:rPr>
              <w:t>Scottish Borders</w:t>
            </w:r>
          </w:p>
        </w:tc>
        <w:tc>
          <w:tcPr>
            <w:tcW w:w="1842" w:type="dxa"/>
            <w:vAlign w:val="center"/>
            <w:hideMark/>
          </w:tcPr>
          <w:p w:rsidR="00224ACB" w:rsidRPr="0007558B" w:rsidRDefault="00224ACB" w:rsidP="00586B87">
            <w:pPr>
              <w:jc w:val="center"/>
              <w:rPr>
                <w:rFonts w:ascii="Verdana" w:hAnsi="Verdana"/>
                <w:sz w:val="20"/>
                <w:szCs w:val="20"/>
              </w:rPr>
            </w:pPr>
            <w:r w:rsidRPr="0007558B">
              <w:rPr>
                <w:rFonts w:ascii="Verdana" w:hAnsi="Verdana"/>
                <w:sz w:val="20"/>
                <w:szCs w:val="20"/>
              </w:rPr>
              <w:t>Sheena West</w:t>
            </w:r>
          </w:p>
        </w:tc>
        <w:tc>
          <w:tcPr>
            <w:tcW w:w="3544" w:type="dxa"/>
            <w:vAlign w:val="center"/>
            <w:hideMark/>
          </w:tcPr>
          <w:p w:rsidR="00224ACB" w:rsidRPr="0007558B" w:rsidRDefault="00224ACB" w:rsidP="00586B87">
            <w:pPr>
              <w:jc w:val="center"/>
              <w:rPr>
                <w:rFonts w:ascii="Verdana" w:hAnsi="Verdana"/>
                <w:sz w:val="20"/>
                <w:szCs w:val="20"/>
              </w:rPr>
            </w:pPr>
            <w:r w:rsidRPr="0007558B">
              <w:rPr>
                <w:rFonts w:ascii="Verdana" w:hAnsi="Verdana"/>
                <w:sz w:val="20"/>
                <w:szCs w:val="20"/>
              </w:rPr>
              <w:t>sheena.west77@gmail.com</w:t>
            </w:r>
          </w:p>
        </w:tc>
      </w:tr>
      <w:tr w:rsidR="00586B87" w:rsidRPr="0007558B" w:rsidTr="00586B87">
        <w:trPr>
          <w:trHeight w:val="739"/>
        </w:trPr>
        <w:tc>
          <w:tcPr>
            <w:tcW w:w="1838" w:type="dxa"/>
            <w:vMerge w:val="restart"/>
            <w:vAlign w:val="center"/>
            <w:hideMark/>
          </w:tcPr>
          <w:p w:rsidR="00586B87" w:rsidRPr="0007558B" w:rsidRDefault="00586B87" w:rsidP="00586B87">
            <w:pPr>
              <w:jc w:val="center"/>
              <w:rPr>
                <w:rFonts w:ascii="Verdana" w:hAnsi="Verdana"/>
                <w:sz w:val="20"/>
                <w:szCs w:val="20"/>
              </w:rPr>
            </w:pPr>
            <w:r>
              <w:rPr>
                <w:rFonts w:ascii="Verdana" w:hAnsi="Verdana"/>
                <w:sz w:val="20"/>
                <w:szCs w:val="20"/>
              </w:rPr>
              <w:t>Tayside Valuation Joint Board</w:t>
            </w:r>
          </w:p>
        </w:tc>
        <w:tc>
          <w:tcPr>
            <w:tcW w:w="1559" w:type="dxa"/>
            <w:vMerge w:val="restart"/>
            <w:vAlign w:val="center"/>
          </w:tcPr>
          <w:p w:rsidR="00586B87" w:rsidRPr="0007558B" w:rsidRDefault="00586B87" w:rsidP="00586B87">
            <w:pPr>
              <w:jc w:val="center"/>
              <w:rPr>
                <w:rFonts w:ascii="Verdana" w:hAnsi="Verdana"/>
                <w:sz w:val="20"/>
                <w:szCs w:val="20"/>
              </w:rPr>
            </w:pPr>
            <w:r>
              <w:rPr>
                <w:rFonts w:ascii="Verdana" w:hAnsi="Verdana"/>
                <w:sz w:val="20"/>
                <w:szCs w:val="20"/>
              </w:rPr>
              <w:t>YES</w:t>
            </w:r>
          </w:p>
        </w:tc>
        <w:tc>
          <w:tcPr>
            <w:tcW w:w="3261" w:type="dxa"/>
            <w:vAlign w:val="center"/>
          </w:tcPr>
          <w:p w:rsidR="00586B87" w:rsidRPr="0007558B" w:rsidRDefault="00586B87" w:rsidP="00586B87">
            <w:pPr>
              <w:jc w:val="center"/>
              <w:rPr>
                <w:rFonts w:ascii="Verdana" w:hAnsi="Verdana"/>
                <w:sz w:val="20"/>
                <w:szCs w:val="20"/>
              </w:rPr>
            </w:pPr>
            <w:r w:rsidRPr="0007558B">
              <w:rPr>
                <w:rFonts w:ascii="Verdana" w:hAnsi="Verdana"/>
                <w:sz w:val="20"/>
                <w:szCs w:val="20"/>
              </w:rPr>
              <w:t>Alastair Kirkwood</w:t>
            </w:r>
          </w:p>
        </w:tc>
        <w:tc>
          <w:tcPr>
            <w:tcW w:w="2268" w:type="dxa"/>
            <w:hideMark/>
          </w:tcPr>
          <w:p w:rsidR="00586B87" w:rsidRPr="0007558B" w:rsidRDefault="00586B87" w:rsidP="00394BF5">
            <w:pPr>
              <w:jc w:val="both"/>
              <w:rPr>
                <w:rFonts w:ascii="Verdana" w:hAnsi="Verdana"/>
                <w:sz w:val="20"/>
                <w:szCs w:val="20"/>
              </w:rPr>
            </w:pPr>
          </w:p>
        </w:tc>
        <w:tc>
          <w:tcPr>
            <w:tcW w:w="1842" w:type="dxa"/>
            <w:hideMark/>
          </w:tcPr>
          <w:p w:rsidR="00586B87" w:rsidRPr="0007558B" w:rsidRDefault="00586B87" w:rsidP="00394BF5">
            <w:pPr>
              <w:jc w:val="both"/>
              <w:rPr>
                <w:rFonts w:ascii="Verdana" w:hAnsi="Verdana"/>
                <w:sz w:val="20"/>
                <w:szCs w:val="20"/>
              </w:rPr>
            </w:pPr>
          </w:p>
        </w:tc>
        <w:tc>
          <w:tcPr>
            <w:tcW w:w="3544" w:type="dxa"/>
            <w:hideMark/>
          </w:tcPr>
          <w:p w:rsidR="00586B87" w:rsidRPr="0007558B" w:rsidRDefault="00586B87" w:rsidP="00394BF5">
            <w:pPr>
              <w:jc w:val="both"/>
              <w:rPr>
                <w:rFonts w:ascii="Verdana" w:hAnsi="Verdana"/>
                <w:sz w:val="20"/>
                <w:szCs w:val="20"/>
              </w:rPr>
            </w:pPr>
          </w:p>
        </w:tc>
      </w:tr>
      <w:tr w:rsidR="00586B87" w:rsidRPr="0007558B" w:rsidTr="00586B87">
        <w:trPr>
          <w:trHeight w:val="739"/>
        </w:trPr>
        <w:tc>
          <w:tcPr>
            <w:tcW w:w="1838" w:type="dxa"/>
            <w:vMerge/>
            <w:vAlign w:val="center"/>
            <w:hideMark/>
          </w:tcPr>
          <w:p w:rsidR="00586B87" w:rsidRPr="0007558B" w:rsidRDefault="00586B87" w:rsidP="00586B87">
            <w:pPr>
              <w:jc w:val="center"/>
              <w:rPr>
                <w:rFonts w:ascii="Verdana" w:hAnsi="Verdana"/>
                <w:sz w:val="20"/>
                <w:szCs w:val="20"/>
              </w:rPr>
            </w:pPr>
          </w:p>
        </w:tc>
        <w:tc>
          <w:tcPr>
            <w:tcW w:w="1559" w:type="dxa"/>
            <w:vMerge/>
          </w:tcPr>
          <w:p w:rsidR="00586B87" w:rsidRPr="0007558B" w:rsidRDefault="00586B87" w:rsidP="00394BF5">
            <w:pPr>
              <w:jc w:val="both"/>
              <w:rPr>
                <w:rFonts w:ascii="Verdana" w:hAnsi="Verdana"/>
                <w:sz w:val="20"/>
                <w:szCs w:val="20"/>
              </w:rPr>
            </w:pPr>
          </w:p>
        </w:tc>
        <w:tc>
          <w:tcPr>
            <w:tcW w:w="3261" w:type="dxa"/>
            <w:vAlign w:val="center"/>
            <w:hideMark/>
          </w:tcPr>
          <w:p w:rsidR="00586B87" w:rsidRPr="0007558B" w:rsidRDefault="00586B87" w:rsidP="00586B87">
            <w:pPr>
              <w:jc w:val="center"/>
              <w:rPr>
                <w:rFonts w:ascii="Verdana" w:hAnsi="Verdana"/>
                <w:sz w:val="20"/>
                <w:szCs w:val="20"/>
                <w:u w:val="single"/>
              </w:rPr>
            </w:pPr>
            <w:r w:rsidRPr="00D31E6D">
              <w:rPr>
                <w:rFonts w:ascii="Verdana" w:hAnsi="Verdana"/>
                <w:sz w:val="20"/>
                <w:szCs w:val="20"/>
                <w:u w:val="single"/>
              </w:rPr>
              <w:t>angus@tayside-vjb.gov.uk</w:t>
            </w:r>
          </w:p>
        </w:tc>
        <w:tc>
          <w:tcPr>
            <w:tcW w:w="2268" w:type="dxa"/>
            <w:vAlign w:val="center"/>
            <w:hideMark/>
          </w:tcPr>
          <w:p w:rsidR="00586B87" w:rsidRPr="0007558B" w:rsidRDefault="00586B87" w:rsidP="00586B87">
            <w:pPr>
              <w:jc w:val="center"/>
              <w:rPr>
                <w:rFonts w:ascii="Verdana" w:hAnsi="Verdana"/>
                <w:sz w:val="20"/>
                <w:szCs w:val="20"/>
              </w:rPr>
            </w:pPr>
            <w:r>
              <w:rPr>
                <w:rFonts w:ascii="Verdana" w:hAnsi="Verdana"/>
                <w:sz w:val="20"/>
                <w:szCs w:val="20"/>
              </w:rPr>
              <w:t>Angus</w:t>
            </w:r>
          </w:p>
        </w:tc>
        <w:tc>
          <w:tcPr>
            <w:tcW w:w="1842" w:type="dxa"/>
            <w:vAlign w:val="center"/>
            <w:hideMark/>
          </w:tcPr>
          <w:p w:rsidR="00586B87" w:rsidRPr="0007558B" w:rsidRDefault="00586B87" w:rsidP="00586B87">
            <w:pPr>
              <w:jc w:val="center"/>
              <w:rPr>
                <w:rFonts w:ascii="Verdana" w:hAnsi="Verdana"/>
                <w:sz w:val="20"/>
                <w:szCs w:val="20"/>
              </w:rPr>
            </w:pPr>
            <w:r w:rsidRPr="0007558B">
              <w:rPr>
                <w:rFonts w:ascii="Verdana" w:hAnsi="Verdana"/>
                <w:sz w:val="20"/>
                <w:szCs w:val="20"/>
              </w:rPr>
              <w:t xml:space="preserve">Ernest S </w:t>
            </w:r>
            <w:proofErr w:type="spellStart"/>
            <w:r w:rsidRPr="0007558B">
              <w:rPr>
                <w:rFonts w:ascii="Verdana" w:hAnsi="Verdana"/>
                <w:sz w:val="20"/>
                <w:szCs w:val="20"/>
              </w:rPr>
              <w:t>Boath</w:t>
            </w:r>
            <w:proofErr w:type="spellEnd"/>
          </w:p>
        </w:tc>
        <w:tc>
          <w:tcPr>
            <w:tcW w:w="3544" w:type="dxa"/>
            <w:vAlign w:val="center"/>
            <w:hideMark/>
          </w:tcPr>
          <w:p w:rsidR="00586B87" w:rsidRPr="0007558B" w:rsidRDefault="00586B87" w:rsidP="00586B87">
            <w:pPr>
              <w:jc w:val="center"/>
              <w:rPr>
                <w:rFonts w:ascii="Verdana" w:hAnsi="Verdana"/>
                <w:sz w:val="20"/>
                <w:szCs w:val="20"/>
              </w:rPr>
            </w:pPr>
            <w:r w:rsidRPr="0007558B">
              <w:rPr>
                <w:rFonts w:ascii="Verdana" w:hAnsi="Verdana"/>
                <w:sz w:val="20"/>
                <w:szCs w:val="20"/>
              </w:rPr>
              <w:t>ErnestBoath@millerhendry.co.uk</w:t>
            </w:r>
          </w:p>
        </w:tc>
      </w:tr>
      <w:tr w:rsidR="00586B87" w:rsidRPr="0007558B" w:rsidTr="00586B87">
        <w:trPr>
          <w:trHeight w:val="739"/>
        </w:trPr>
        <w:tc>
          <w:tcPr>
            <w:tcW w:w="1838" w:type="dxa"/>
            <w:vMerge/>
            <w:vAlign w:val="center"/>
            <w:hideMark/>
          </w:tcPr>
          <w:p w:rsidR="00586B87" w:rsidRPr="0007558B" w:rsidRDefault="00586B87" w:rsidP="00586B87">
            <w:pPr>
              <w:jc w:val="center"/>
              <w:rPr>
                <w:rFonts w:ascii="Verdana" w:hAnsi="Verdana"/>
                <w:sz w:val="20"/>
                <w:szCs w:val="20"/>
              </w:rPr>
            </w:pPr>
          </w:p>
        </w:tc>
        <w:tc>
          <w:tcPr>
            <w:tcW w:w="1559" w:type="dxa"/>
            <w:vMerge/>
          </w:tcPr>
          <w:p w:rsidR="00586B87" w:rsidRPr="0007558B" w:rsidRDefault="00586B87" w:rsidP="00394BF5">
            <w:pPr>
              <w:jc w:val="both"/>
              <w:rPr>
                <w:rFonts w:ascii="Verdana" w:hAnsi="Verdana"/>
                <w:sz w:val="20"/>
                <w:szCs w:val="20"/>
              </w:rPr>
            </w:pPr>
          </w:p>
        </w:tc>
        <w:tc>
          <w:tcPr>
            <w:tcW w:w="3261" w:type="dxa"/>
            <w:vAlign w:val="center"/>
          </w:tcPr>
          <w:p w:rsidR="00586B87" w:rsidRPr="0007558B" w:rsidRDefault="00586B87" w:rsidP="00586B87">
            <w:pPr>
              <w:jc w:val="center"/>
              <w:rPr>
                <w:rFonts w:ascii="Verdana" w:hAnsi="Verdana"/>
                <w:sz w:val="20"/>
                <w:szCs w:val="20"/>
              </w:rPr>
            </w:pPr>
            <w:r w:rsidRPr="00394BF5">
              <w:rPr>
                <w:rFonts w:ascii="Verdana" w:hAnsi="Verdana"/>
                <w:sz w:val="20"/>
                <w:szCs w:val="20"/>
              </w:rPr>
              <w:t>dundee@tayside-vjb.gov.uk</w:t>
            </w:r>
          </w:p>
        </w:tc>
        <w:tc>
          <w:tcPr>
            <w:tcW w:w="2268" w:type="dxa"/>
            <w:vAlign w:val="center"/>
            <w:hideMark/>
          </w:tcPr>
          <w:p w:rsidR="00586B87" w:rsidRPr="0007558B" w:rsidRDefault="00586B87" w:rsidP="00586B87">
            <w:pPr>
              <w:jc w:val="center"/>
              <w:rPr>
                <w:rFonts w:ascii="Verdana" w:hAnsi="Verdana"/>
                <w:sz w:val="20"/>
                <w:szCs w:val="20"/>
              </w:rPr>
            </w:pPr>
            <w:r>
              <w:rPr>
                <w:rFonts w:ascii="Verdana" w:hAnsi="Verdana"/>
                <w:sz w:val="20"/>
                <w:szCs w:val="20"/>
              </w:rPr>
              <w:t>Dundee City</w:t>
            </w:r>
          </w:p>
        </w:tc>
        <w:tc>
          <w:tcPr>
            <w:tcW w:w="1842" w:type="dxa"/>
            <w:vAlign w:val="center"/>
            <w:hideMark/>
          </w:tcPr>
          <w:p w:rsidR="00586B87" w:rsidRPr="0007558B" w:rsidRDefault="00586B87" w:rsidP="00586B87">
            <w:pPr>
              <w:jc w:val="center"/>
              <w:rPr>
                <w:rFonts w:ascii="Verdana" w:hAnsi="Verdana"/>
                <w:sz w:val="20"/>
                <w:szCs w:val="20"/>
              </w:rPr>
            </w:pPr>
            <w:r w:rsidRPr="0007558B">
              <w:rPr>
                <w:rFonts w:ascii="Verdana" w:hAnsi="Verdana"/>
                <w:sz w:val="20"/>
                <w:szCs w:val="20"/>
              </w:rPr>
              <w:t>Elizabeth N McGillivray</w:t>
            </w:r>
          </w:p>
        </w:tc>
        <w:tc>
          <w:tcPr>
            <w:tcW w:w="3544" w:type="dxa"/>
            <w:vAlign w:val="center"/>
            <w:hideMark/>
          </w:tcPr>
          <w:p w:rsidR="00586B87" w:rsidRPr="0007558B" w:rsidRDefault="00586B87" w:rsidP="00586B87">
            <w:pPr>
              <w:jc w:val="center"/>
              <w:rPr>
                <w:rFonts w:ascii="Verdana" w:hAnsi="Verdana"/>
                <w:sz w:val="20"/>
                <w:szCs w:val="20"/>
              </w:rPr>
            </w:pPr>
            <w:r w:rsidRPr="0007558B">
              <w:rPr>
                <w:rFonts w:ascii="Verdana" w:hAnsi="Verdana"/>
                <w:sz w:val="20"/>
                <w:szCs w:val="20"/>
              </w:rPr>
              <w:t>ENM@bowmansolicitors.co.uk</w:t>
            </w:r>
          </w:p>
        </w:tc>
      </w:tr>
      <w:tr w:rsidR="00586B87" w:rsidRPr="0007558B" w:rsidTr="00586B87">
        <w:trPr>
          <w:trHeight w:val="739"/>
        </w:trPr>
        <w:tc>
          <w:tcPr>
            <w:tcW w:w="1838" w:type="dxa"/>
            <w:vMerge/>
            <w:vAlign w:val="center"/>
            <w:hideMark/>
          </w:tcPr>
          <w:p w:rsidR="00586B87" w:rsidRPr="0007558B" w:rsidRDefault="00586B87" w:rsidP="00586B87">
            <w:pPr>
              <w:jc w:val="center"/>
              <w:rPr>
                <w:rFonts w:ascii="Verdana" w:hAnsi="Verdana"/>
                <w:sz w:val="20"/>
                <w:szCs w:val="20"/>
              </w:rPr>
            </w:pPr>
          </w:p>
        </w:tc>
        <w:tc>
          <w:tcPr>
            <w:tcW w:w="1559" w:type="dxa"/>
            <w:vMerge/>
          </w:tcPr>
          <w:p w:rsidR="00586B87" w:rsidRPr="0007558B" w:rsidRDefault="00586B87" w:rsidP="00394BF5">
            <w:pPr>
              <w:jc w:val="both"/>
              <w:rPr>
                <w:rFonts w:ascii="Verdana" w:hAnsi="Verdana"/>
                <w:sz w:val="20"/>
                <w:szCs w:val="20"/>
              </w:rPr>
            </w:pPr>
          </w:p>
        </w:tc>
        <w:tc>
          <w:tcPr>
            <w:tcW w:w="3261" w:type="dxa"/>
            <w:vAlign w:val="center"/>
          </w:tcPr>
          <w:p w:rsidR="00586B87" w:rsidRPr="0007558B" w:rsidRDefault="00586B87" w:rsidP="00586B87">
            <w:pPr>
              <w:jc w:val="center"/>
              <w:rPr>
                <w:rFonts w:ascii="Verdana" w:hAnsi="Verdana"/>
                <w:sz w:val="20"/>
                <w:szCs w:val="20"/>
              </w:rPr>
            </w:pPr>
            <w:r w:rsidRPr="00D31E6D">
              <w:rPr>
                <w:rFonts w:ascii="Verdana" w:hAnsi="Verdana"/>
                <w:sz w:val="20"/>
                <w:szCs w:val="20"/>
                <w:u w:val="single"/>
              </w:rPr>
              <w:t>perth@tayside-vjb.gov.uk</w:t>
            </w:r>
          </w:p>
        </w:tc>
        <w:tc>
          <w:tcPr>
            <w:tcW w:w="2268" w:type="dxa"/>
            <w:vAlign w:val="center"/>
            <w:hideMark/>
          </w:tcPr>
          <w:p w:rsidR="00586B87" w:rsidRPr="0007558B" w:rsidRDefault="00586B87" w:rsidP="00586B87">
            <w:pPr>
              <w:jc w:val="center"/>
              <w:rPr>
                <w:rFonts w:ascii="Verdana" w:hAnsi="Verdana"/>
                <w:sz w:val="20"/>
                <w:szCs w:val="20"/>
              </w:rPr>
            </w:pPr>
            <w:r>
              <w:rPr>
                <w:rFonts w:ascii="Verdana" w:hAnsi="Verdana"/>
                <w:sz w:val="20"/>
                <w:szCs w:val="20"/>
              </w:rPr>
              <w:t>Perth &amp; Kinross</w:t>
            </w:r>
          </w:p>
        </w:tc>
        <w:tc>
          <w:tcPr>
            <w:tcW w:w="1842" w:type="dxa"/>
            <w:vAlign w:val="center"/>
            <w:hideMark/>
          </w:tcPr>
          <w:p w:rsidR="00586B87" w:rsidRPr="0007558B" w:rsidRDefault="00586B87" w:rsidP="00586B87">
            <w:pPr>
              <w:jc w:val="center"/>
              <w:rPr>
                <w:rFonts w:ascii="Verdana" w:hAnsi="Verdana"/>
                <w:sz w:val="20"/>
                <w:szCs w:val="20"/>
              </w:rPr>
            </w:pPr>
            <w:r w:rsidRPr="0007558B">
              <w:rPr>
                <w:rFonts w:ascii="Verdana" w:hAnsi="Verdana"/>
                <w:sz w:val="20"/>
                <w:szCs w:val="20"/>
              </w:rPr>
              <w:t>Alistair G Napier</w:t>
            </w:r>
          </w:p>
        </w:tc>
        <w:tc>
          <w:tcPr>
            <w:tcW w:w="3544" w:type="dxa"/>
            <w:vAlign w:val="center"/>
            <w:hideMark/>
          </w:tcPr>
          <w:p w:rsidR="00586B87" w:rsidRPr="0007558B" w:rsidRDefault="00586B87" w:rsidP="00586B87">
            <w:pPr>
              <w:jc w:val="center"/>
              <w:rPr>
                <w:rFonts w:ascii="Verdana" w:hAnsi="Verdana"/>
                <w:sz w:val="20"/>
                <w:szCs w:val="20"/>
              </w:rPr>
            </w:pPr>
            <w:r w:rsidRPr="0007558B">
              <w:rPr>
                <w:rFonts w:ascii="Verdana" w:hAnsi="Verdana"/>
                <w:sz w:val="20"/>
                <w:szCs w:val="20"/>
              </w:rPr>
              <w:t>agn@comlegcen.com</w:t>
            </w:r>
          </w:p>
        </w:tc>
      </w:tr>
    </w:tbl>
    <w:p w:rsidR="003F0559" w:rsidRDefault="003F0559" w:rsidP="00357C35">
      <w:pPr>
        <w:spacing w:after="0"/>
        <w:jc w:val="both"/>
        <w:rPr>
          <w:rFonts w:ascii="Verdana" w:hAnsi="Verdana"/>
          <w:sz w:val="20"/>
          <w:szCs w:val="20"/>
        </w:rPr>
      </w:pPr>
      <w:r>
        <w:rPr>
          <w:rFonts w:ascii="Verdana" w:hAnsi="Verdana"/>
          <w:sz w:val="20"/>
          <w:szCs w:val="20"/>
        </w:rPr>
        <w:t xml:space="preserve"> </w:t>
      </w:r>
    </w:p>
    <w:p w:rsidR="00D31E6D" w:rsidRDefault="00D31E6D" w:rsidP="00357C35">
      <w:pPr>
        <w:spacing w:after="0"/>
        <w:jc w:val="both"/>
        <w:rPr>
          <w:rFonts w:ascii="Verdana" w:hAnsi="Verdana"/>
          <w:sz w:val="20"/>
          <w:szCs w:val="20"/>
        </w:rPr>
        <w:sectPr w:rsidR="00D31E6D" w:rsidSect="00586B87">
          <w:pgSz w:w="16838" w:h="11906" w:orient="landscape"/>
          <w:pgMar w:top="709" w:right="1440" w:bottom="426" w:left="1440" w:header="708" w:footer="708" w:gutter="0"/>
          <w:cols w:space="708"/>
          <w:docGrid w:linePitch="360"/>
        </w:sectPr>
      </w:pPr>
    </w:p>
    <w:p w:rsidR="0007558B" w:rsidRDefault="0007558B" w:rsidP="00357C35">
      <w:pPr>
        <w:spacing w:after="0"/>
        <w:jc w:val="both"/>
        <w:rPr>
          <w:rFonts w:ascii="Verdana" w:hAnsi="Verdana"/>
          <w:sz w:val="20"/>
          <w:szCs w:val="20"/>
        </w:rPr>
      </w:pPr>
    </w:p>
    <w:p w:rsidR="0007558B" w:rsidRDefault="0007558B" w:rsidP="00357C35">
      <w:pPr>
        <w:spacing w:after="0"/>
        <w:jc w:val="both"/>
        <w:rPr>
          <w:rFonts w:ascii="Verdana" w:hAnsi="Verdana"/>
          <w:sz w:val="20"/>
          <w:szCs w:val="20"/>
          <w:u w:val="single"/>
        </w:rPr>
      </w:pPr>
      <w:r w:rsidRPr="0007558B">
        <w:rPr>
          <w:rFonts w:ascii="Verdana" w:hAnsi="Verdana"/>
          <w:sz w:val="20"/>
          <w:szCs w:val="20"/>
          <w:u w:val="single"/>
        </w:rPr>
        <w:t>Appeals Where the Assessor is in Agreement to Joint Referral to LTS</w:t>
      </w:r>
    </w:p>
    <w:p w:rsidR="0007558B" w:rsidRDefault="0007558B" w:rsidP="00357C35">
      <w:pPr>
        <w:spacing w:after="0"/>
        <w:jc w:val="both"/>
        <w:rPr>
          <w:rFonts w:ascii="Verdana" w:hAnsi="Verdana"/>
          <w:sz w:val="20"/>
          <w:szCs w:val="20"/>
          <w:u w:val="single"/>
        </w:rPr>
      </w:pPr>
    </w:p>
    <w:p w:rsidR="0007558B" w:rsidRDefault="0007558B" w:rsidP="00357C35">
      <w:pPr>
        <w:spacing w:after="0"/>
        <w:jc w:val="both"/>
        <w:rPr>
          <w:rFonts w:ascii="Verdana" w:hAnsi="Verdana"/>
          <w:sz w:val="20"/>
          <w:szCs w:val="20"/>
        </w:rPr>
      </w:pPr>
      <w:r>
        <w:rPr>
          <w:rFonts w:ascii="Verdana" w:hAnsi="Verdana"/>
          <w:sz w:val="20"/>
          <w:szCs w:val="20"/>
        </w:rPr>
        <w:t>Appellants whose appeals are in a district where the assessor is in agreement to joint referral to LTS require to make an application to the Committee in terms of 4 (4) prior to 30</w:t>
      </w:r>
      <w:r w:rsidRPr="0007558B">
        <w:rPr>
          <w:rFonts w:ascii="Verdana" w:hAnsi="Verdana"/>
          <w:sz w:val="20"/>
          <w:szCs w:val="20"/>
          <w:vertAlign w:val="superscript"/>
        </w:rPr>
        <w:t>th</w:t>
      </w:r>
      <w:r>
        <w:rPr>
          <w:rFonts w:ascii="Verdana" w:hAnsi="Verdana"/>
          <w:sz w:val="20"/>
          <w:szCs w:val="20"/>
        </w:rPr>
        <w:t xml:space="preserve"> September 2020 and more than 14 days before any hearing date for the appeal.</w:t>
      </w:r>
    </w:p>
    <w:p w:rsidR="0007558B" w:rsidRDefault="0007558B" w:rsidP="00357C35">
      <w:pPr>
        <w:spacing w:after="0"/>
        <w:jc w:val="both"/>
        <w:rPr>
          <w:rFonts w:ascii="Verdana" w:hAnsi="Verdana"/>
          <w:sz w:val="20"/>
          <w:szCs w:val="20"/>
        </w:rPr>
      </w:pPr>
    </w:p>
    <w:p w:rsidR="0007558B" w:rsidRDefault="0007558B" w:rsidP="00357C35">
      <w:pPr>
        <w:spacing w:after="0"/>
        <w:jc w:val="both"/>
        <w:rPr>
          <w:rFonts w:ascii="Verdana" w:hAnsi="Verdana"/>
          <w:sz w:val="20"/>
          <w:szCs w:val="20"/>
          <w:u w:val="single"/>
        </w:rPr>
      </w:pPr>
      <w:r w:rsidRPr="0007558B">
        <w:rPr>
          <w:rFonts w:ascii="Verdana" w:hAnsi="Verdana"/>
          <w:sz w:val="20"/>
          <w:szCs w:val="20"/>
          <w:u w:val="single"/>
        </w:rPr>
        <w:t>Appeals Where the Assessor is not in Agreement to Joint Referral to LTS</w:t>
      </w:r>
    </w:p>
    <w:p w:rsidR="0007558B" w:rsidRDefault="0007558B" w:rsidP="00357C35">
      <w:pPr>
        <w:spacing w:after="0"/>
        <w:jc w:val="both"/>
        <w:rPr>
          <w:rFonts w:ascii="Verdana" w:hAnsi="Verdana"/>
          <w:sz w:val="20"/>
          <w:szCs w:val="20"/>
          <w:u w:val="single"/>
        </w:rPr>
      </w:pPr>
    </w:p>
    <w:p w:rsidR="0007558B" w:rsidRDefault="0007558B" w:rsidP="00357C35">
      <w:pPr>
        <w:spacing w:after="0"/>
        <w:jc w:val="both"/>
        <w:rPr>
          <w:rFonts w:ascii="Verdana" w:hAnsi="Verdana"/>
          <w:sz w:val="20"/>
          <w:szCs w:val="20"/>
        </w:rPr>
      </w:pPr>
      <w:r>
        <w:rPr>
          <w:rFonts w:ascii="Verdana" w:hAnsi="Verdana"/>
          <w:sz w:val="20"/>
          <w:szCs w:val="20"/>
        </w:rPr>
        <w:t>Where the assessor has not agreed to support joint referral to LTS, the appellant requires to make application to the Committee before 30</w:t>
      </w:r>
      <w:r w:rsidRPr="0007558B">
        <w:rPr>
          <w:rFonts w:ascii="Verdana" w:hAnsi="Verdana"/>
          <w:sz w:val="20"/>
          <w:szCs w:val="20"/>
          <w:vertAlign w:val="superscript"/>
        </w:rPr>
        <w:t>th</w:t>
      </w:r>
      <w:r>
        <w:rPr>
          <w:rFonts w:ascii="Verdana" w:hAnsi="Verdana"/>
          <w:sz w:val="20"/>
          <w:szCs w:val="20"/>
        </w:rPr>
        <w:t xml:space="preserve"> June 2020 in terms of 4 (1), (2) &amp; (3) above. Furthermore, the appellant is required to set out in their application representations in relation to the following matters listed in Reg.5 (1) which provides the grounds on which a referral is to be granted</w:t>
      </w:r>
      <w:r w:rsidR="00456AD2">
        <w:rPr>
          <w:rFonts w:ascii="Verdana" w:hAnsi="Verdana"/>
          <w:sz w:val="20"/>
          <w:szCs w:val="20"/>
        </w:rPr>
        <w:t>, namely that:</w:t>
      </w:r>
    </w:p>
    <w:p w:rsidR="00456AD2" w:rsidRDefault="00456AD2" w:rsidP="00357C35">
      <w:pPr>
        <w:spacing w:after="0"/>
        <w:jc w:val="both"/>
        <w:rPr>
          <w:rFonts w:ascii="Verdana" w:hAnsi="Verdana"/>
          <w:sz w:val="20"/>
          <w:szCs w:val="20"/>
        </w:rPr>
      </w:pPr>
    </w:p>
    <w:p w:rsidR="00456AD2" w:rsidRDefault="00456AD2" w:rsidP="00456AD2">
      <w:pPr>
        <w:pStyle w:val="ListParagraph"/>
        <w:numPr>
          <w:ilvl w:val="0"/>
          <w:numId w:val="1"/>
        </w:numPr>
        <w:spacing w:after="0"/>
        <w:jc w:val="both"/>
        <w:rPr>
          <w:rFonts w:ascii="Verdana" w:hAnsi="Verdana"/>
          <w:sz w:val="20"/>
          <w:szCs w:val="20"/>
        </w:rPr>
      </w:pPr>
      <w:r>
        <w:rPr>
          <w:rFonts w:ascii="Verdana" w:hAnsi="Verdana"/>
          <w:sz w:val="20"/>
          <w:szCs w:val="20"/>
        </w:rPr>
        <w:t xml:space="preserve">The facts of the case are complex or highly technical; </w:t>
      </w:r>
    </w:p>
    <w:p w:rsidR="00456AD2" w:rsidRDefault="00456AD2" w:rsidP="00456AD2">
      <w:pPr>
        <w:pStyle w:val="ListParagraph"/>
        <w:numPr>
          <w:ilvl w:val="0"/>
          <w:numId w:val="1"/>
        </w:numPr>
        <w:spacing w:after="0"/>
        <w:jc w:val="both"/>
        <w:rPr>
          <w:rFonts w:ascii="Verdana" w:hAnsi="Verdana"/>
          <w:sz w:val="20"/>
          <w:szCs w:val="20"/>
        </w:rPr>
      </w:pPr>
      <w:r>
        <w:rPr>
          <w:rFonts w:ascii="Verdana" w:hAnsi="Verdana"/>
          <w:sz w:val="20"/>
          <w:szCs w:val="20"/>
        </w:rPr>
        <w:t>The evidence to be given by expert opinion is complex or highly technical;</w:t>
      </w:r>
    </w:p>
    <w:p w:rsidR="00456AD2" w:rsidRDefault="00456AD2" w:rsidP="00456AD2">
      <w:pPr>
        <w:pStyle w:val="ListParagraph"/>
        <w:numPr>
          <w:ilvl w:val="0"/>
          <w:numId w:val="1"/>
        </w:numPr>
        <w:spacing w:after="0"/>
        <w:jc w:val="both"/>
        <w:rPr>
          <w:rFonts w:ascii="Verdana" w:hAnsi="Verdana"/>
          <w:sz w:val="20"/>
          <w:szCs w:val="20"/>
        </w:rPr>
      </w:pPr>
      <w:r>
        <w:rPr>
          <w:rFonts w:ascii="Verdana" w:hAnsi="Verdana"/>
          <w:sz w:val="20"/>
          <w:szCs w:val="20"/>
        </w:rPr>
        <w:t>The law applicable to the case is uncertain or difficult to apply;</w:t>
      </w:r>
    </w:p>
    <w:p w:rsidR="00456AD2" w:rsidRDefault="00456AD2" w:rsidP="00456AD2">
      <w:pPr>
        <w:pStyle w:val="ListParagraph"/>
        <w:numPr>
          <w:ilvl w:val="0"/>
          <w:numId w:val="1"/>
        </w:numPr>
        <w:spacing w:after="0"/>
        <w:jc w:val="both"/>
        <w:rPr>
          <w:rFonts w:ascii="Verdana" w:hAnsi="Verdana"/>
          <w:sz w:val="20"/>
          <w:szCs w:val="20"/>
        </w:rPr>
      </w:pPr>
      <w:r>
        <w:rPr>
          <w:rFonts w:ascii="Verdana" w:hAnsi="Verdana"/>
          <w:sz w:val="20"/>
          <w:szCs w:val="20"/>
        </w:rPr>
        <w:t>The case raises fundamental or general issues likely to be used as a precedent for other cases;</w:t>
      </w:r>
    </w:p>
    <w:p w:rsidR="00456AD2" w:rsidRDefault="00456AD2" w:rsidP="00456AD2">
      <w:pPr>
        <w:pStyle w:val="ListParagraph"/>
        <w:numPr>
          <w:ilvl w:val="0"/>
          <w:numId w:val="1"/>
        </w:numPr>
        <w:spacing w:after="0"/>
        <w:jc w:val="both"/>
        <w:rPr>
          <w:rFonts w:ascii="Verdana" w:hAnsi="Verdana"/>
          <w:sz w:val="20"/>
          <w:szCs w:val="20"/>
        </w:rPr>
      </w:pPr>
      <w:r>
        <w:rPr>
          <w:rFonts w:ascii="Verdana" w:hAnsi="Verdana"/>
          <w:sz w:val="20"/>
          <w:szCs w:val="20"/>
        </w:rPr>
        <w:t>The subjects relate to more than one valuation area and the valuations appealed in more than one such area.</w:t>
      </w:r>
    </w:p>
    <w:p w:rsidR="00456AD2" w:rsidRDefault="00456AD2" w:rsidP="00456AD2">
      <w:pPr>
        <w:spacing w:after="0"/>
        <w:jc w:val="both"/>
        <w:rPr>
          <w:rFonts w:ascii="Verdana" w:hAnsi="Verdana"/>
          <w:sz w:val="20"/>
          <w:szCs w:val="20"/>
        </w:rPr>
      </w:pPr>
    </w:p>
    <w:p w:rsidR="00456AD2" w:rsidRDefault="00456AD2" w:rsidP="00456AD2">
      <w:pPr>
        <w:spacing w:after="0"/>
        <w:jc w:val="both"/>
        <w:rPr>
          <w:rFonts w:ascii="Verdana" w:hAnsi="Verdana"/>
          <w:sz w:val="20"/>
          <w:szCs w:val="20"/>
        </w:rPr>
      </w:pPr>
      <w:r>
        <w:rPr>
          <w:rFonts w:ascii="Verdana" w:hAnsi="Verdana"/>
          <w:sz w:val="20"/>
          <w:szCs w:val="20"/>
        </w:rPr>
        <w:t>Appellants should be aware that the representation should not simply be a mere reference to one or more of the heads specified above but should include an explanation of the features of the particular case in question which bring it within the scope of the relevant head or heads.</w:t>
      </w:r>
    </w:p>
    <w:p w:rsidR="00456AD2" w:rsidRDefault="00456AD2" w:rsidP="00456AD2">
      <w:pPr>
        <w:spacing w:after="0"/>
        <w:jc w:val="both"/>
        <w:rPr>
          <w:rFonts w:ascii="Verdana" w:hAnsi="Verdana"/>
          <w:sz w:val="20"/>
          <w:szCs w:val="20"/>
        </w:rPr>
      </w:pPr>
    </w:p>
    <w:p w:rsidR="00456AD2" w:rsidRDefault="00456AD2" w:rsidP="00456AD2">
      <w:pPr>
        <w:spacing w:after="0"/>
        <w:jc w:val="both"/>
        <w:rPr>
          <w:rFonts w:ascii="Verdana" w:hAnsi="Verdana"/>
          <w:sz w:val="20"/>
          <w:szCs w:val="20"/>
          <w:u w:val="single"/>
        </w:rPr>
      </w:pPr>
      <w:r w:rsidRPr="00456AD2">
        <w:rPr>
          <w:rFonts w:ascii="Verdana" w:hAnsi="Verdana"/>
          <w:sz w:val="20"/>
          <w:szCs w:val="20"/>
          <w:u w:val="single"/>
        </w:rPr>
        <w:t xml:space="preserve">Summary  </w:t>
      </w:r>
    </w:p>
    <w:p w:rsidR="00456AD2" w:rsidRDefault="00456AD2" w:rsidP="00456AD2">
      <w:pPr>
        <w:spacing w:after="0"/>
        <w:jc w:val="both"/>
        <w:rPr>
          <w:rFonts w:ascii="Verdana" w:hAnsi="Verdana"/>
          <w:sz w:val="20"/>
          <w:szCs w:val="20"/>
          <w:u w:val="single"/>
        </w:rPr>
      </w:pPr>
    </w:p>
    <w:p w:rsidR="00456AD2" w:rsidRDefault="00456AD2" w:rsidP="00456AD2">
      <w:pPr>
        <w:spacing w:after="0"/>
        <w:jc w:val="both"/>
        <w:rPr>
          <w:rFonts w:ascii="Verdana" w:hAnsi="Verdana"/>
          <w:sz w:val="20"/>
          <w:szCs w:val="20"/>
        </w:rPr>
      </w:pPr>
      <w:r w:rsidRPr="00456AD2">
        <w:rPr>
          <w:rFonts w:ascii="Verdana" w:hAnsi="Verdana"/>
          <w:sz w:val="20"/>
          <w:szCs w:val="20"/>
        </w:rPr>
        <w:t xml:space="preserve">Whilst </w:t>
      </w:r>
      <w:r>
        <w:rPr>
          <w:rFonts w:ascii="Verdana" w:hAnsi="Verdana"/>
          <w:sz w:val="20"/>
          <w:szCs w:val="20"/>
        </w:rPr>
        <w:t>considerable efforts have been made in an attempt to streamline the administration ne</w:t>
      </w:r>
      <w:r w:rsidR="00394BF5">
        <w:rPr>
          <w:rFonts w:ascii="Verdana" w:hAnsi="Verdana"/>
          <w:sz w:val="20"/>
          <w:szCs w:val="20"/>
        </w:rPr>
        <w:t>c</w:t>
      </w:r>
      <w:r>
        <w:rPr>
          <w:rFonts w:ascii="Verdana" w:hAnsi="Verdana"/>
          <w:sz w:val="20"/>
          <w:szCs w:val="20"/>
        </w:rPr>
        <w:t>essary to ensure that all hydro appeals may be referred expediently to the Lands Tribunal for Scotland, the position taken by some assessors will require appellants to act swiftly in order to ensure that their position is not potentially compromised.</w:t>
      </w:r>
    </w:p>
    <w:p w:rsidR="009A333C" w:rsidRDefault="009A333C" w:rsidP="00456AD2">
      <w:pPr>
        <w:spacing w:after="0"/>
        <w:jc w:val="both"/>
        <w:rPr>
          <w:rFonts w:ascii="Verdana" w:hAnsi="Verdana"/>
          <w:sz w:val="20"/>
          <w:szCs w:val="20"/>
        </w:rPr>
      </w:pPr>
    </w:p>
    <w:p w:rsidR="009A333C" w:rsidRDefault="009A333C" w:rsidP="00456AD2">
      <w:pPr>
        <w:spacing w:after="0"/>
        <w:jc w:val="both"/>
        <w:rPr>
          <w:rFonts w:ascii="Verdana" w:hAnsi="Verdana"/>
          <w:sz w:val="20"/>
          <w:szCs w:val="20"/>
        </w:rPr>
      </w:pPr>
      <w:r>
        <w:rPr>
          <w:rFonts w:ascii="Verdana" w:hAnsi="Verdana"/>
          <w:sz w:val="20"/>
          <w:szCs w:val="20"/>
        </w:rPr>
        <w:t>Furthermore, it will be noted that in some instances no response has been received from an assessor and therefore the position is unclear.</w:t>
      </w:r>
    </w:p>
    <w:p w:rsidR="009A333C" w:rsidRDefault="009A333C" w:rsidP="00456AD2">
      <w:pPr>
        <w:spacing w:after="0"/>
        <w:jc w:val="both"/>
        <w:rPr>
          <w:rFonts w:ascii="Verdana" w:hAnsi="Verdana"/>
          <w:sz w:val="20"/>
          <w:szCs w:val="20"/>
        </w:rPr>
      </w:pPr>
    </w:p>
    <w:p w:rsidR="009A333C" w:rsidRPr="00D96F1B" w:rsidRDefault="009A333C" w:rsidP="00456AD2">
      <w:pPr>
        <w:spacing w:after="0"/>
        <w:jc w:val="both"/>
        <w:rPr>
          <w:rFonts w:ascii="Verdana" w:hAnsi="Verdana"/>
          <w:b/>
          <w:sz w:val="20"/>
          <w:szCs w:val="20"/>
          <w:u w:val="single"/>
        </w:rPr>
      </w:pPr>
      <w:r w:rsidRPr="00D96F1B">
        <w:rPr>
          <w:rFonts w:ascii="Verdana" w:hAnsi="Verdana"/>
          <w:b/>
          <w:sz w:val="20"/>
          <w:szCs w:val="20"/>
          <w:u w:val="single"/>
        </w:rPr>
        <w:t xml:space="preserve">The recommendation is that all appellants should ensure that joint referral is supported by their assessor or make formal application to the Committee before </w:t>
      </w:r>
      <w:r w:rsidR="006222B9">
        <w:rPr>
          <w:rFonts w:ascii="Verdana" w:hAnsi="Verdana"/>
          <w:b/>
          <w:sz w:val="20"/>
          <w:szCs w:val="20"/>
          <w:u w:val="single"/>
        </w:rPr>
        <w:t>29</w:t>
      </w:r>
      <w:r w:rsidRPr="00D96F1B">
        <w:rPr>
          <w:rFonts w:ascii="Verdana" w:hAnsi="Verdana"/>
          <w:b/>
          <w:sz w:val="20"/>
          <w:szCs w:val="20"/>
          <w:u w:val="single"/>
          <w:vertAlign w:val="superscript"/>
        </w:rPr>
        <w:t>th</w:t>
      </w:r>
      <w:r w:rsidRPr="00D96F1B">
        <w:rPr>
          <w:rFonts w:ascii="Verdana" w:hAnsi="Verdana"/>
          <w:b/>
          <w:sz w:val="20"/>
          <w:szCs w:val="20"/>
          <w:u w:val="single"/>
        </w:rPr>
        <w:t xml:space="preserve"> June 2020.</w:t>
      </w:r>
    </w:p>
    <w:p w:rsidR="00E40FB6" w:rsidRDefault="00E40FB6" w:rsidP="00456AD2">
      <w:pPr>
        <w:spacing w:after="0"/>
        <w:jc w:val="both"/>
        <w:rPr>
          <w:rFonts w:ascii="Verdana" w:hAnsi="Verdana"/>
          <w:sz w:val="20"/>
          <w:szCs w:val="20"/>
        </w:rPr>
      </w:pPr>
    </w:p>
    <w:p w:rsidR="00E40FB6" w:rsidRDefault="00E40FB6" w:rsidP="00456AD2">
      <w:pPr>
        <w:spacing w:after="0"/>
        <w:jc w:val="both"/>
        <w:rPr>
          <w:rFonts w:ascii="Verdana" w:hAnsi="Verdana"/>
          <w:sz w:val="20"/>
          <w:szCs w:val="20"/>
        </w:rPr>
      </w:pPr>
    </w:p>
    <w:p w:rsidR="00E40FB6" w:rsidRDefault="00E40FB6" w:rsidP="00456AD2">
      <w:pPr>
        <w:spacing w:after="0"/>
        <w:jc w:val="both"/>
        <w:rPr>
          <w:rFonts w:ascii="Verdana" w:hAnsi="Verdana"/>
          <w:sz w:val="20"/>
          <w:szCs w:val="20"/>
        </w:rPr>
      </w:pPr>
    </w:p>
    <w:p w:rsidR="00E40FB6" w:rsidRDefault="00E40FB6" w:rsidP="00456AD2">
      <w:pPr>
        <w:spacing w:after="0"/>
        <w:jc w:val="both"/>
        <w:rPr>
          <w:rFonts w:ascii="Verdana" w:hAnsi="Verdana"/>
          <w:sz w:val="20"/>
          <w:szCs w:val="20"/>
        </w:rPr>
      </w:pPr>
    </w:p>
    <w:p w:rsidR="00456AD2" w:rsidRDefault="00456AD2" w:rsidP="00456AD2">
      <w:pPr>
        <w:spacing w:after="0"/>
        <w:jc w:val="both"/>
        <w:rPr>
          <w:rFonts w:ascii="Verdana" w:hAnsi="Verdana"/>
          <w:sz w:val="20"/>
          <w:szCs w:val="20"/>
        </w:rPr>
      </w:pPr>
      <w:r>
        <w:rPr>
          <w:rFonts w:ascii="Verdana" w:hAnsi="Verdana"/>
          <w:sz w:val="20"/>
          <w:szCs w:val="20"/>
        </w:rPr>
        <w:t xml:space="preserve">This briefing note has been prepared by Calum Innes BLE FRICS </w:t>
      </w:r>
    </w:p>
    <w:p w:rsidR="00456AD2" w:rsidRDefault="00456AD2" w:rsidP="00456AD2">
      <w:pPr>
        <w:spacing w:after="0"/>
        <w:jc w:val="both"/>
        <w:rPr>
          <w:rFonts w:ascii="Verdana" w:hAnsi="Verdana"/>
          <w:sz w:val="20"/>
          <w:szCs w:val="20"/>
        </w:rPr>
      </w:pPr>
    </w:p>
    <w:p w:rsidR="00456AD2" w:rsidRDefault="00456AD2" w:rsidP="00456AD2">
      <w:pPr>
        <w:spacing w:after="0"/>
        <w:jc w:val="both"/>
        <w:rPr>
          <w:rFonts w:ascii="Verdana" w:hAnsi="Verdana"/>
          <w:sz w:val="20"/>
          <w:szCs w:val="20"/>
        </w:rPr>
      </w:pPr>
      <w:r>
        <w:rPr>
          <w:rFonts w:ascii="Verdana" w:hAnsi="Verdana"/>
          <w:sz w:val="20"/>
          <w:szCs w:val="20"/>
        </w:rPr>
        <w:t>Email: calum.innes@galbraithgroup.com</w:t>
      </w:r>
    </w:p>
    <w:p w:rsidR="00456AD2" w:rsidRPr="00456AD2" w:rsidRDefault="00456AD2" w:rsidP="00456AD2">
      <w:pPr>
        <w:spacing w:after="0"/>
        <w:jc w:val="both"/>
        <w:rPr>
          <w:rFonts w:ascii="Verdana" w:hAnsi="Verdana"/>
          <w:sz w:val="20"/>
          <w:szCs w:val="20"/>
        </w:rPr>
      </w:pPr>
      <w:r>
        <w:rPr>
          <w:rFonts w:ascii="Verdana" w:hAnsi="Verdana"/>
          <w:sz w:val="20"/>
          <w:szCs w:val="20"/>
        </w:rPr>
        <w:t>Telephone: 07909 978643</w:t>
      </w:r>
    </w:p>
    <w:sectPr w:rsidR="00456AD2" w:rsidRPr="00456AD2" w:rsidSect="00D31E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C2238"/>
    <w:multiLevelType w:val="hybridMultilevel"/>
    <w:tmpl w:val="8A660A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35"/>
    <w:rsid w:val="0005022B"/>
    <w:rsid w:val="0007558B"/>
    <w:rsid w:val="00224ACB"/>
    <w:rsid w:val="00357C35"/>
    <w:rsid w:val="003852FA"/>
    <w:rsid w:val="00394BF5"/>
    <w:rsid w:val="003F0559"/>
    <w:rsid w:val="00456AD2"/>
    <w:rsid w:val="00586B87"/>
    <w:rsid w:val="006222B9"/>
    <w:rsid w:val="006F59E9"/>
    <w:rsid w:val="00896ED7"/>
    <w:rsid w:val="009A333C"/>
    <w:rsid w:val="00BB0788"/>
    <w:rsid w:val="00BB20A2"/>
    <w:rsid w:val="00D31E6D"/>
    <w:rsid w:val="00D86A87"/>
    <w:rsid w:val="00D96F1B"/>
    <w:rsid w:val="00E40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CA446-89BA-47E2-80BE-41E46367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559"/>
    <w:rPr>
      <w:color w:val="0563C1" w:themeColor="hyperlink"/>
      <w:u w:val="single"/>
    </w:rPr>
  </w:style>
  <w:style w:type="character" w:customStyle="1" w:styleId="UnresolvedMention">
    <w:name w:val="Unresolved Mention"/>
    <w:basedOn w:val="DefaultParagraphFont"/>
    <w:uiPriority w:val="99"/>
    <w:semiHidden/>
    <w:unhideWhenUsed/>
    <w:rsid w:val="003F0559"/>
    <w:rPr>
      <w:color w:val="605E5C"/>
      <w:shd w:val="clear" w:color="auto" w:fill="E1DFDD"/>
    </w:rPr>
  </w:style>
  <w:style w:type="table" w:styleId="TableGrid">
    <w:name w:val="Table Grid"/>
    <w:basedOn w:val="TableNormal"/>
    <w:uiPriority w:val="39"/>
    <w:rsid w:val="00075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6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237701">
      <w:bodyDiv w:val="1"/>
      <w:marLeft w:val="0"/>
      <w:marRight w:val="0"/>
      <w:marTop w:val="0"/>
      <w:marBottom w:val="0"/>
      <w:divBdr>
        <w:top w:val="none" w:sz="0" w:space="0" w:color="auto"/>
        <w:left w:val="none" w:sz="0" w:space="0" w:color="auto"/>
        <w:bottom w:val="none" w:sz="0" w:space="0" w:color="auto"/>
        <w:right w:val="none" w:sz="0" w:space="0" w:color="auto"/>
      </w:divBdr>
    </w:div>
    <w:div w:id="959071595">
      <w:bodyDiv w:val="1"/>
      <w:marLeft w:val="0"/>
      <w:marRight w:val="0"/>
      <w:marTop w:val="0"/>
      <w:marBottom w:val="0"/>
      <w:divBdr>
        <w:top w:val="none" w:sz="0" w:space="0" w:color="auto"/>
        <w:left w:val="none" w:sz="0" w:space="0" w:color="auto"/>
        <w:bottom w:val="none" w:sz="0" w:space="0" w:color="auto"/>
        <w:right w:val="none" w:sz="0" w:space="0" w:color="auto"/>
      </w:divBdr>
    </w:div>
    <w:div w:id="1113476468">
      <w:bodyDiv w:val="1"/>
      <w:marLeft w:val="0"/>
      <w:marRight w:val="0"/>
      <w:marTop w:val="0"/>
      <w:marBottom w:val="0"/>
      <w:divBdr>
        <w:top w:val="none" w:sz="0" w:space="0" w:color="auto"/>
        <w:left w:val="none" w:sz="0" w:space="0" w:color="auto"/>
        <w:bottom w:val="none" w:sz="0" w:space="0" w:color="auto"/>
        <w:right w:val="none" w:sz="0" w:space="0" w:color="auto"/>
      </w:divBdr>
    </w:div>
    <w:div w:id="122409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McPherson</dc:creator>
  <cp:keywords/>
  <dc:description/>
  <cp:lastModifiedBy>Calum Innes</cp:lastModifiedBy>
  <cp:revision>3</cp:revision>
  <dcterms:created xsi:type="dcterms:W3CDTF">2020-06-19T16:15:00Z</dcterms:created>
  <dcterms:modified xsi:type="dcterms:W3CDTF">2020-06-22T11:57:00Z</dcterms:modified>
</cp:coreProperties>
</file>